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755" w:rsidRPr="006628E5" w:rsidRDefault="00871755" w:rsidP="00871755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871755" w:rsidRDefault="00871755" w:rsidP="00871755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871755" w:rsidRPr="006628E5" w:rsidRDefault="004B4AE0" w:rsidP="00871755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4B4AE0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871755" w:rsidRPr="006628E5" w:rsidRDefault="00871755" w:rsidP="00871755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871755" w:rsidRDefault="00871755" w:rsidP="008717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9D541C" w:rsidRDefault="009D541C" w:rsidP="008717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871755" w:rsidRPr="00552A92" w:rsidRDefault="00871755" w:rsidP="008717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02</w:t>
      </w:r>
    </w:p>
    <w:p w:rsidR="00871755" w:rsidRPr="006628E5" w:rsidRDefault="00871755" w:rsidP="008717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SCHEDA PROGETTUALE</w:t>
      </w:r>
    </w:p>
    <w:p w:rsidR="00871755" w:rsidRPr="006628E5" w:rsidRDefault="00871755" w:rsidP="008717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871755" w:rsidRDefault="00871755" w:rsidP="008717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4B4AE0" w:rsidRPr="003C1604" w:rsidRDefault="004B4AE0" w:rsidP="004B4AE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4B4AE0" w:rsidRDefault="004B4AE0" w:rsidP="004B4AE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4B4AE0" w:rsidRPr="006628E5" w:rsidRDefault="004B4AE0" w:rsidP="004B4AE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68 par. 1 </w:t>
      </w:r>
      <w:proofErr w:type="spellStart"/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lett</w:t>
      </w:r>
      <w:proofErr w:type="spellEnd"/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871755" w:rsidRPr="006628E5" w:rsidRDefault="00871755" w:rsidP="00871755">
      <w:pPr>
        <w:rPr>
          <w:rFonts w:ascii="DecimaWE Rg" w:hAnsi="DecimaWE Rg"/>
        </w:rPr>
      </w:pPr>
    </w:p>
    <w:p w:rsidR="00871755" w:rsidRPr="006628E5" w:rsidRDefault="00871755" w:rsidP="00871755">
      <w:pPr>
        <w:rPr>
          <w:rFonts w:ascii="DecimaWE Rg" w:hAnsi="DecimaWE Rg"/>
        </w:rPr>
      </w:pPr>
    </w:p>
    <w:p w:rsidR="00871755" w:rsidRPr="006628E5" w:rsidRDefault="00871755" w:rsidP="00871755">
      <w:pPr>
        <w:rPr>
          <w:rFonts w:ascii="DecimaWE Rg" w:hAnsi="DecimaWE Rg"/>
        </w:rPr>
      </w:pPr>
    </w:p>
    <w:p w:rsidR="00871755" w:rsidRPr="006628E5" w:rsidRDefault="00871755" w:rsidP="00871755">
      <w:pPr>
        <w:rPr>
          <w:rFonts w:ascii="DecimaWE Rg" w:hAnsi="DecimaWE Rg"/>
        </w:rPr>
      </w:pPr>
    </w:p>
    <w:p w:rsidR="00871755" w:rsidRPr="006628E5" w:rsidRDefault="009D541C" w:rsidP="00871755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701D7A" w:rsidRPr="006628E5" w:rsidRDefault="00605431" w:rsidP="00605431">
      <w:pPr>
        <w:tabs>
          <w:tab w:val="left" w:pos="1553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bookmarkStart w:id="1" w:name="_Toc474481848"/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</w:t>
      </w:r>
      <w:r w:rsidR="00A31037">
        <w:rPr>
          <w:rFonts w:ascii="DecimaWE Rg" w:hAnsi="DecimaWE Rg" w:cs="DecimaWE Rg"/>
        </w:rPr>
        <w:t>irezione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0212BD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CA4C3B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hyperlink r:id="rId8" w:history="1">
        <w:r w:rsidR="00130D8B" w:rsidRPr="00B54315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130D8B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bookmarkStart w:id="2" w:name="_GoBack"/>
      <w:bookmarkEnd w:id="2"/>
    </w:p>
    <w:p w:rsidR="00130D8B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4F18F8" w:rsidRDefault="004F18F8" w:rsidP="004F18F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E169C5" w:rsidRDefault="00E169C5" w:rsidP="00E169C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 xml:space="preserve">Art. 68 par. 1 </w:t>
      </w:r>
      <w:proofErr w:type="spellStart"/>
      <w:r w:rsidRPr="000A354E">
        <w:rPr>
          <w:rFonts w:ascii="DecimaWE Rg" w:hAnsi="DecimaWE Rg" w:cs="Arial"/>
          <w:b/>
        </w:rPr>
        <w:t>lett</w:t>
      </w:r>
      <w:proofErr w:type="spellEnd"/>
      <w:r w:rsidRPr="000A354E">
        <w:rPr>
          <w:rFonts w:ascii="DecimaWE Rg" w:hAnsi="DecimaWE Rg" w:cs="Arial"/>
          <w:b/>
        </w:rPr>
        <w:t>. b), c), d), e), g) del Reg. (UE) n. 508/2014</w:t>
      </w:r>
    </w:p>
    <w:p w:rsidR="00E169C5" w:rsidRPr="00455BD4" w:rsidRDefault="00E169C5" w:rsidP="00E169C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:rsidR="00130D8B" w:rsidRDefault="00130D8B" w:rsidP="004F18F8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:rsidR="00130D8B" w:rsidRPr="000C4412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1C329F" w:rsidRDefault="000B6B26" w:rsidP="00380EC1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240" w:lineRule="auto"/>
        <w:ind w:left="357" w:hanging="357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Descrizione richiedente</w:t>
      </w:r>
      <w:bookmarkEnd w:id="1"/>
      <w:r w:rsidR="00F13B5E">
        <w:rPr>
          <w:rFonts w:ascii="DecimaWE Rg" w:eastAsia="Calibri" w:hAnsi="DecimaWE Rg" w:cs="DecimaWE Rg"/>
          <w:color w:val="auto"/>
          <w:sz w:val="22"/>
          <w:szCs w:val="22"/>
        </w:rPr>
        <w:t xml:space="preserve"> </w:t>
      </w:r>
      <w:r w:rsidR="00F13B5E" w:rsidRPr="00380EC1">
        <w:rPr>
          <w:rFonts w:ascii="DecimaWE Rg" w:eastAsia="Calibri" w:hAnsi="DecimaWE Rg" w:cs="DecimaWE Rg"/>
          <w:color w:val="auto"/>
          <w:sz w:val="20"/>
          <w:szCs w:val="22"/>
        </w:rPr>
        <w:t>(in caso di ATI/ATS le informazioni devono essere fornite per ciascun componente dell’Associazione)</w:t>
      </w:r>
    </w:p>
    <w:p w:rsidR="00F124F7" w:rsidRDefault="0078462E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3" w:name="_Toc474481849"/>
      <w:r w:rsidRPr="00F124F7">
        <w:rPr>
          <w:rFonts w:ascii="DecimaWE Rg" w:hAnsi="DecimaWE Rg"/>
          <w:b w:val="0"/>
          <w:color w:val="auto"/>
          <w:lang w:val="it-IT"/>
        </w:rPr>
        <w:t xml:space="preserve">Oggetto ed entità delle attività </w:t>
      </w:r>
      <w:r w:rsidR="003F1805" w:rsidRPr="00F124F7">
        <w:rPr>
          <w:rFonts w:ascii="DecimaWE Rg" w:hAnsi="DecimaWE Rg"/>
          <w:b w:val="0"/>
          <w:color w:val="auto"/>
          <w:lang w:val="it-IT"/>
        </w:rPr>
        <w:t xml:space="preserve">principali </w:t>
      </w:r>
      <w:bookmarkStart w:id="4" w:name="_Toc474481850"/>
      <w:bookmarkEnd w:id="3"/>
      <w:r w:rsidR="001F490B">
        <w:rPr>
          <w:rFonts w:ascii="DecimaWE Rg" w:hAnsi="DecimaWE Rg"/>
          <w:b w:val="0"/>
          <w:color w:val="auto"/>
          <w:lang w:val="it-IT"/>
        </w:rPr>
        <w:t>del richiedente</w:t>
      </w:r>
    </w:p>
    <w:p w:rsidR="00F124F7" w:rsidRPr="0075252C" w:rsidRDefault="00F124F7" w:rsidP="00473B17">
      <w:pPr>
        <w:spacing w:after="0"/>
        <w:rPr>
          <w:lang w:val="en-US" w:eastAsia="de-DE"/>
        </w:rPr>
      </w:pPr>
      <w:r w:rsidRPr="0075252C">
        <w:rPr>
          <w:lang w:eastAsia="de-DE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5" w:name="Testo1"/>
      <w:r w:rsidRPr="0075252C">
        <w:rPr>
          <w:lang w:eastAsia="de-DE"/>
        </w:rPr>
        <w:instrText xml:space="preserve"> FORMTEXT </w:instrText>
      </w:r>
      <w:r w:rsidRPr="0075252C">
        <w:rPr>
          <w:lang w:eastAsia="de-DE"/>
        </w:rPr>
      </w:r>
      <w:r w:rsidRPr="0075252C"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Pr="0075252C">
        <w:rPr>
          <w:lang w:eastAsia="de-DE"/>
        </w:rPr>
        <w:fldChar w:fldCharType="end"/>
      </w:r>
      <w:bookmarkEnd w:id="5"/>
    </w:p>
    <w:p w:rsidR="001A581C" w:rsidRDefault="001668ED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F124F7">
        <w:rPr>
          <w:rFonts w:ascii="DecimaWE Rg" w:hAnsi="DecimaWE Rg"/>
          <w:b w:val="0"/>
          <w:color w:val="auto"/>
        </w:rPr>
        <w:t>Territorio</w:t>
      </w:r>
      <w:r w:rsidR="00A71600" w:rsidRPr="00F124F7">
        <w:rPr>
          <w:rFonts w:ascii="DecimaWE Rg" w:hAnsi="DecimaWE Rg"/>
          <w:b w:val="0"/>
          <w:color w:val="auto"/>
        </w:rPr>
        <w:t>/i e</w:t>
      </w:r>
      <w:r w:rsidR="000B6B26" w:rsidRPr="00F124F7">
        <w:rPr>
          <w:rFonts w:ascii="DecimaWE Rg" w:hAnsi="DecimaWE Rg"/>
          <w:b w:val="0"/>
          <w:color w:val="auto"/>
        </w:rPr>
        <w:t xml:space="preserve"> are</w:t>
      </w:r>
      <w:r w:rsidR="00EC23F1" w:rsidRPr="00F124F7">
        <w:rPr>
          <w:rFonts w:ascii="DecimaWE Rg" w:hAnsi="DecimaWE Rg"/>
          <w:b w:val="0"/>
          <w:color w:val="auto"/>
        </w:rPr>
        <w:t>a/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interessat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dall</w:t>
      </w:r>
      <w:r w:rsidRPr="00F124F7">
        <w:rPr>
          <w:rFonts w:ascii="DecimaWE Rg" w:hAnsi="DecimaWE Rg"/>
          <w:b w:val="0"/>
          <w:color w:val="auto"/>
        </w:rPr>
        <w:t xml:space="preserve">’attività </w:t>
      </w:r>
      <w:r w:rsidR="00A71600" w:rsidRPr="00F124F7">
        <w:rPr>
          <w:rFonts w:ascii="DecimaWE Rg" w:hAnsi="DecimaWE Rg"/>
          <w:b w:val="0"/>
          <w:color w:val="auto"/>
        </w:rPr>
        <w:t>del</w:t>
      </w:r>
      <w:bookmarkStart w:id="6" w:name="_Toc474481851"/>
      <w:bookmarkEnd w:id="4"/>
      <w:r w:rsidR="001F490B">
        <w:rPr>
          <w:rFonts w:ascii="DecimaWE Rg" w:hAnsi="DecimaWE Rg"/>
          <w:b w:val="0"/>
          <w:color w:val="auto"/>
          <w:lang w:val="it-IT"/>
        </w:rPr>
        <w:t xml:space="preserve"> richiedente</w:t>
      </w:r>
    </w:p>
    <w:p w:rsidR="00F124F7" w:rsidRPr="00F124F7" w:rsidRDefault="00F124F7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7" w:name="Testo2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7"/>
    </w:p>
    <w:p w:rsidR="002F462F" w:rsidRPr="00E461E9" w:rsidRDefault="00DA1055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E461E9">
        <w:rPr>
          <w:rFonts w:ascii="DecimaWE Rg" w:hAnsi="DecimaWE Rg"/>
          <w:b w:val="0"/>
          <w:color w:val="auto"/>
          <w:lang w:val="it-IT"/>
        </w:rPr>
        <w:t xml:space="preserve">Descrizione delle strutture, </w:t>
      </w:r>
      <w:r w:rsidR="002F462F" w:rsidRPr="00E461E9">
        <w:rPr>
          <w:rFonts w:ascii="DecimaWE Rg" w:hAnsi="DecimaWE Rg"/>
          <w:b w:val="0"/>
          <w:color w:val="auto"/>
          <w:lang w:val="it-IT"/>
        </w:rPr>
        <w:t>attrezzature utilizzate</w:t>
      </w:r>
      <w:r w:rsidR="00671DC5" w:rsidRPr="00E461E9">
        <w:rPr>
          <w:rFonts w:ascii="DecimaWE Rg" w:hAnsi="DecimaWE Rg"/>
          <w:b w:val="0"/>
          <w:color w:val="auto"/>
          <w:lang w:val="it-IT"/>
        </w:rPr>
        <w:t xml:space="preserve"> </w:t>
      </w:r>
      <w:r w:rsidRPr="00E461E9">
        <w:rPr>
          <w:rFonts w:ascii="DecimaWE Rg" w:hAnsi="DecimaWE Rg"/>
          <w:b w:val="0"/>
          <w:color w:val="auto"/>
          <w:lang w:val="it-IT"/>
        </w:rPr>
        <w:t>e personale impegnato e rispettivi ruoli</w:t>
      </w:r>
      <w:bookmarkEnd w:id="6"/>
    </w:p>
    <w:p w:rsidR="0047379E" w:rsidRPr="00E461E9" w:rsidRDefault="00F124F7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8" w:name="Testo3"/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  <w:bookmarkEnd w:id="8"/>
    </w:p>
    <w:p w:rsidR="00E76A83" w:rsidRPr="00203DBE" w:rsidRDefault="00F13B5E" w:rsidP="00E76A83">
      <w:pPr>
        <w:pStyle w:val="Titolo2"/>
        <w:spacing w:line="360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9" w:name="_Toc474481852"/>
      <w:bookmarkStart w:id="10" w:name="_Toc474481853"/>
      <w:r w:rsidRPr="00203DBE">
        <w:rPr>
          <w:rFonts w:ascii="DecimaWE Rg" w:hAnsi="DecimaWE Rg"/>
          <w:b w:val="0"/>
          <w:color w:val="auto"/>
          <w:lang w:val="it-IT"/>
        </w:rPr>
        <w:t>Descrizione della rappresentatività dell’O.P. (imprese aderenti, tipologi</w:t>
      </w:r>
      <w:r w:rsidR="009A077D" w:rsidRPr="00203DBE">
        <w:rPr>
          <w:rFonts w:ascii="DecimaWE Rg" w:hAnsi="DecimaWE Rg"/>
          <w:b w:val="0"/>
          <w:color w:val="auto"/>
          <w:lang w:val="it-IT"/>
        </w:rPr>
        <w:t>a</w:t>
      </w:r>
      <w:r w:rsidRPr="00203DBE">
        <w:rPr>
          <w:rFonts w:ascii="DecimaWE Rg" w:hAnsi="DecimaWE Rg"/>
          <w:b w:val="0"/>
          <w:color w:val="auto"/>
          <w:lang w:val="it-IT"/>
        </w:rPr>
        <w:t xml:space="preserve"> di attività produttive</w:t>
      </w:r>
      <w:r w:rsidR="00D32EE1" w:rsidRPr="00203DBE">
        <w:rPr>
          <w:rFonts w:ascii="DecimaWE Rg" w:hAnsi="DecimaWE Rg"/>
          <w:b w:val="0"/>
          <w:color w:val="auto"/>
          <w:lang w:val="it-IT"/>
        </w:rPr>
        <w:t>, prodotti interessati e</w:t>
      </w:r>
      <w:r w:rsidR="00E76A83" w:rsidRPr="00203DBE">
        <w:rPr>
          <w:rFonts w:ascii="DecimaWE Rg" w:hAnsi="DecimaWE Rg"/>
          <w:b w:val="0"/>
          <w:color w:val="auto"/>
          <w:lang w:val="it-IT"/>
        </w:rPr>
        <w:t xml:space="preserve"> quantit</w:t>
      </w:r>
      <w:r w:rsidR="00D32EE1" w:rsidRPr="00203DBE">
        <w:rPr>
          <w:rFonts w:ascii="DecimaWE Rg" w:hAnsi="DecimaWE Rg"/>
          <w:b w:val="0"/>
          <w:color w:val="auto"/>
          <w:lang w:val="it-IT"/>
        </w:rPr>
        <w:t>ativi</w:t>
      </w:r>
      <w:r w:rsidRPr="00203DBE">
        <w:rPr>
          <w:rFonts w:ascii="DecimaWE Rg" w:hAnsi="DecimaWE Rg"/>
          <w:b w:val="0"/>
          <w:color w:val="auto"/>
          <w:lang w:val="it-IT"/>
        </w:rPr>
        <w:t>)</w:t>
      </w:r>
      <w:bookmarkEnd w:id="9"/>
    </w:p>
    <w:p w:rsidR="00E76A83" w:rsidRPr="00E76A83" w:rsidRDefault="00E76A83" w:rsidP="00E76A83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</w:p>
    <w:p w:rsidR="00D62770" w:rsidRPr="00E461E9" w:rsidRDefault="000243F7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E461E9">
        <w:rPr>
          <w:rFonts w:ascii="DecimaWE Rg" w:hAnsi="DecimaWE Rg"/>
          <w:b w:val="0"/>
          <w:color w:val="auto"/>
          <w:lang w:val="it-IT"/>
        </w:rPr>
        <w:t>Motivi giustificativi per la realizzazione del progetto</w:t>
      </w:r>
      <w:bookmarkEnd w:id="10"/>
    </w:p>
    <w:p w:rsidR="00D32724" w:rsidRPr="00F124F7" w:rsidRDefault="00F124F7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11" w:name="Testo5"/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  <w:bookmarkEnd w:id="11"/>
    </w:p>
    <w:p w:rsidR="003F1805" w:rsidRDefault="003F1805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12" w:name="_Toc474481854"/>
      <w:r w:rsidRPr="00F124F7">
        <w:rPr>
          <w:rFonts w:ascii="DecimaWE Rg" w:hAnsi="DecimaWE Rg"/>
          <w:b w:val="0"/>
          <w:color w:val="auto"/>
          <w:lang w:val="it-IT"/>
        </w:rPr>
        <w:t>Altre informazioni ritenute utili</w:t>
      </w:r>
      <w:bookmarkEnd w:id="12"/>
    </w:p>
    <w:p w:rsidR="002C09B2" w:rsidRDefault="00F124F7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3" w:name="Testo6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13"/>
    </w:p>
    <w:p w:rsidR="00B72E72" w:rsidRPr="00F124F7" w:rsidRDefault="00B72E72" w:rsidP="00473B17">
      <w:pPr>
        <w:spacing w:after="0"/>
        <w:rPr>
          <w:lang w:eastAsia="de-DE"/>
        </w:rPr>
      </w:pPr>
    </w:p>
    <w:p w:rsidR="00F644BC" w:rsidRPr="004179D4" w:rsidRDefault="00F644BC" w:rsidP="00B4782A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4" w:name="_Toc474481857"/>
      <w:r w:rsidRPr="002C09B2">
        <w:rPr>
          <w:rFonts w:ascii="DecimaWE Rg" w:eastAsia="Calibri" w:hAnsi="DecimaWE Rg" w:cs="DecimaWE Rg"/>
          <w:color w:val="auto"/>
          <w:sz w:val="22"/>
          <w:szCs w:val="22"/>
        </w:rPr>
        <w:t xml:space="preserve">Descrizione </w:t>
      </w:r>
      <w:r w:rsidR="003F1805" w:rsidRPr="002C09B2">
        <w:rPr>
          <w:rFonts w:ascii="DecimaWE Rg" w:eastAsia="Calibri" w:hAnsi="DecimaWE Rg" w:cs="DecimaWE Rg"/>
          <w:color w:val="auto"/>
          <w:sz w:val="22"/>
          <w:szCs w:val="22"/>
        </w:rPr>
        <w:t xml:space="preserve">complessiva </w:t>
      </w:r>
      <w:r w:rsidRPr="002C09B2">
        <w:rPr>
          <w:rFonts w:ascii="DecimaWE Rg" w:eastAsia="Calibri" w:hAnsi="DecimaWE Rg" w:cs="DecimaWE Rg"/>
          <w:color w:val="auto"/>
          <w:sz w:val="22"/>
          <w:szCs w:val="22"/>
        </w:rPr>
        <w:t>dell’</w:t>
      </w:r>
      <w:r w:rsidR="003F1805" w:rsidRPr="002C09B2">
        <w:rPr>
          <w:rFonts w:ascii="DecimaWE Rg" w:eastAsia="Calibri" w:hAnsi="DecimaWE Rg" w:cs="DecimaWE Rg"/>
          <w:color w:val="auto"/>
          <w:sz w:val="22"/>
          <w:szCs w:val="22"/>
        </w:rPr>
        <w:t>operazione</w:t>
      </w:r>
      <w:bookmarkEnd w:id="14"/>
    </w:p>
    <w:p w:rsidR="00F644BC" w:rsidRDefault="00C26DFA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5" w:name="_Toc474481858"/>
      <w:r>
        <w:rPr>
          <w:rFonts w:ascii="DecimaWE Rg" w:hAnsi="DecimaWE Rg"/>
          <w:b w:val="0"/>
          <w:color w:val="auto"/>
          <w:lang w:val="it-IT"/>
        </w:rPr>
        <w:t xml:space="preserve">Obiettivo/i e natura </w:t>
      </w:r>
      <w:r w:rsidR="00F644BC" w:rsidRPr="00510A8E">
        <w:rPr>
          <w:rFonts w:ascii="DecimaWE Rg" w:hAnsi="DecimaWE Rg"/>
          <w:b w:val="0"/>
          <w:color w:val="auto"/>
          <w:lang w:val="it-IT"/>
        </w:rPr>
        <w:t>dell’operazione</w:t>
      </w:r>
      <w:bookmarkEnd w:id="15"/>
    </w:p>
    <w:p w:rsidR="004D735F" w:rsidRPr="004D735F" w:rsidRDefault="004D735F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2F462F" w:rsidRPr="00FF5602" w:rsidRDefault="002F462F" w:rsidP="00FF5602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6" w:name="_Toc474481859"/>
      <w:r w:rsidRPr="00F402AF">
        <w:rPr>
          <w:rFonts w:ascii="DecimaWE Rg" w:hAnsi="DecimaWE Rg"/>
          <w:b w:val="0"/>
          <w:color w:val="auto"/>
          <w:lang w:val="it-IT"/>
        </w:rPr>
        <w:t xml:space="preserve">Descrizione </w:t>
      </w:r>
      <w:r w:rsidR="00B02C26" w:rsidRPr="00F402AF">
        <w:rPr>
          <w:rFonts w:ascii="DecimaWE Rg" w:hAnsi="DecimaWE Rg"/>
          <w:b w:val="0"/>
          <w:color w:val="auto"/>
          <w:lang w:val="it-IT"/>
        </w:rPr>
        <w:t xml:space="preserve">dettagliata </w:t>
      </w:r>
      <w:r w:rsidRPr="00F402AF">
        <w:rPr>
          <w:rFonts w:ascii="DecimaWE Rg" w:hAnsi="DecimaWE Rg"/>
          <w:b w:val="0"/>
          <w:color w:val="auto"/>
          <w:lang w:val="it-IT"/>
        </w:rPr>
        <w:t>dell’operazione/progetto</w:t>
      </w:r>
      <w:bookmarkEnd w:id="16"/>
      <w:r w:rsidR="00FA6516">
        <w:rPr>
          <w:rFonts w:ascii="DecimaWE Rg" w:hAnsi="DecimaWE Rg"/>
          <w:b w:val="0"/>
          <w:color w:val="auto"/>
          <w:lang w:val="it-IT"/>
        </w:rPr>
        <w:t xml:space="preserve"> e delle iniziative previste</w:t>
      </w:r>
      <w:r w:rsidR="00CB5823" w:rsidRPr="00F402AF">
        <w:rPr>
          <w:rFonts w:ascii="DecimaWE Rg" w:hAnsi="DecimaWE Rg"/>
          <w:b w:val="0"/>
          <w:color w:val="auto"/>
          <w:lang w:val="it-IT"/>
        </w:rPr>
        <w:t xml:space="preserve"> </w:t>
      </w:r>
      <w:r w:rsidR="00E169C5" w:rsidRPr="00E169C5">
        <w:rPr>
          <w:rFonts w:ascii="DecimaWE Rg" w:hAnsi="DecimaWE Rg"/>
          <w:b w:val="0"/>
          <w:color w:val="auto"/>
          <w:lang w:val="it-IT"/>
        </w:rPr>
        <w:t>– in caso di ATI/ATS descrivere le azioni indicando i soggetti attuatori.</w:t>
      </w:r>
    </w:p>
    <w:p w:rsidR="00771C30" w:rsidRPr="00BC2AC2" w:rsidRDefault="002C61C3" w:rsidP="00BC2AC2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644BC" w:rsidRDefault="00F644BC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7" w:name="_Toc474481860"/>
      <w:r w:rsidRPr="0078462E">
        <w:rPr>
          <w:rFonts w:ascii="DecimaWE Rg" w:hAnsi="DecimaWE Rg"/>
          <w:b w:val="0"/>
          <w:color w:val="auto"/>
          <w:lang w:val="it-IT"/>
        </w:rPr>
        <w:t>Risultati attesi</w:t>
      </w:r>
      <w:r w:rsidR="000243F7">
        <w:rPr>
          <w:rFonts w:ascii="DecimaWE Rg" w:hAnsi="DecimaWE Rg"/>
          <w:b w:val="0"/>
          <w:color w:val="auto"/>
          <w:lang w:val="it-IT"/>
        </w:rPr>
        <w:t xml:space="preserve"> in conformità con gli obiettivi previsti dalla misura</w:t>
      </w:r>
      <w:bookmarkEnd w:id="17"/>
    </w:p>
    <w:p w:rsidR="004D735F" w:rsidRPr="004D735F" w:rsidRDefault="004D735F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B1572B" w:rsidRPr="00BC2AC2" w:rsidRDefault="00B1572B" w:rsidP="00BC2AC2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BC2AC2">
        <w:rPr>
          <w:rFonts w:ascii="DecimaWE Rg" w:hAnsi="DecimaWE Rg"/>
          <w:b w:val="0"/>
          <w:color w:val="auto"/>
          <w:lang w:val="it-IT"/>
        </w:rPr>
        <w:t xml:space="preserve">Cronoprogramma </w:t>
      </w:r>
      <w:r w:rsidR="00997AC3" w:rsidRPr="00BC2AC2">
        <w:rPr>
          <w:rFonts w:ascii="DecimaWE Rg" w:hAnsi="DecimaWE Rg"/>
          <w:b w:val="0"/>
          <w:color w:val="auto"/>
          <w:lang w:val="it-IT"/>
        </w:rPr>
        <w:t>che rappresenti la collocazione temporale delle fasi di realizzazione del progetto</w:t>
      </w:r>
      <w:r w:rsidR="00651D52">
        <w:rPr>
          <w:rFonts w:ascii="DecimaWE Rg" w:hAnsi="DecimaWE Rg"/>
          <w:b w:val="0"/>
          <w:color w:val="auto"/>
          <w:lang w:val="it-IT"/>
        </w:rPr>
        <w:t xml:space="preserve"> inclusi gli eventi e le iniziative previste</w:t>
      </w:r>
    </w:p>
    <w:p w:rsidR="004D735F" w:rsidRPr="00B1572B" w:rsidRDefault="004D735F" w:rsidP="00E41427">
      <w:pPr>
        <w:spacing w:after="0"/>
        <w:rPr>
          <w:rFonts w:ascii="DecimaWE Rg" w:hAnsi="DecimaWE Rg"/>
          <w:i/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2F462F" w:rsidRDefault="00E169C5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8" w:name="_Toc474481863"/>
      <w:r>
        <w:rPr>
          <w:rFonts w:ascii="DecimaWE Rg" w:hAnsi="DecimaWE Rg"/>
          <w:b w:val="0"/>
          <w:color w:val="auto"/>
          <w:lang w:val="it-IT"/>
        </w:rPr>
        <w:t xml:space="preserve">Area territoriale di attuazione </w:t>
      </w:r>
      <w:r w:rsidR="00D86349">
        <w:rPr>
          <w:rFonts w:ascii="DecimaWE Rg" w:hAnsi="DecimaWE Rg"/>
          <w:b w:val="0"/>
          <w:color w:val="auto"/>
          <w:lang w:val="it-IT"/>
        </w:rPr>
        <w:t>de</w:t>
      </w:r>
      <w:r>
        <w:rPr>
          <w:rFonts w:ascii="DecimaWE Rg" w:hAnsi="DecimaWE Rg"/>
          <w:b w:val="0"/>
          <w:color w:val="auto"/>
          <w:lang w:val="it-IT"/>
        </w:rPr>
        <w:t xml:space="preserve">gli </w:t>
      </w:r>
      <w:r w:rsidR="00D86349">
        <w:rPr>
          <w:rFonts w:ascii="DecimaWE Rg" w:hAnsi="DecimaWE Rg"/>
          <w:b w:val="0"/>
          <w:color w:val="auto"/>
          <w:lang w:val="it-IT"/>
        </w:rPr>
        <w:t>intervent</w:t>
      </w:r>
      <w:r w:rsidR="0054425E">
        <w:rPr>
          <w:rFonts w:ascii="DecimaWE Rg" w:hAnsi="DecimaWE Rg"/>
          <w:b w:val="0"/>
          <w:color w:val="auto"/>
          <w:lang w:val="it-IT"/>
        </w:rPr>
        <w:t>i</w:t>
      </w:r>
      <w:r w:rsidR="002F462F">
        <w:rPr>
          <w:rFonts w:ascii="DecimaWE Rg" w:hAnsi="DecimaWE Rg"/>
          <w:b w:val="0"/>
          <w:color w:val="auto"/>
          <w:lang w:val="it-IT"/>
        </w:rPr>
        <w:t xml:space="preserve"> </w:t>
      </w:r>
      <w:r w:rsidR="002F462F" w:rsidRPr="00930FE4">
        <w:rPr>
          <w:rFonts w:ascii="DecimaWE Rg" w:hAnsi="DecimaWE Rg"/>
          <w:b w:val="0"/>
          <w:color w:val="auto"/>
          <w:lang w:val="it-IT"/>
        </w:rPr>
        <w:t>previst</w:t>
      </w:r>
      <w:bookmarkEnd w:id="18"/>
      <w:r>
        <w:rPr>
          <w:rFonts w:ascii="DecimaWE Rg" w:hAnsi="DecimaWE Rg"/>
          <w:b w:val="0"/>
          <w:color w:val="auto"/>
          <w:lang w:val="it-IT"/>
        </w:rPr>
        <w:t>i</w:t>
      </w:r>
    </w:p>
    <w:p w:rsidR="004D735F" w:rsidRDefault="004D735F" w:rsidP="00473B17">
      <w:pPr>
        <w:shd w:val="clear" w:color="auto" w:fill="FFFFFF" w:themeFill="background1"/>
        <w:spacing w:after="0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:rsidR="00F13B5E" w:rsidRPr="00E461E9" w:rsidRDefault="00F13B5E" w:rsidP="00862B63">
      <w:pPr>
        <w:pStyle w:val="Titolo2"/>
        <w:numPr>
          <w:ilvl w:val="1"/>
          <w:numId w:val="1"/>
        </w:numPr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>
        <w:rPr>
          <w:rFonts w:ascii="DecimaWE Rg" w:hAnsi="DecimaWE Rg"/>
          <w:b w:val="0"/>
          <w:color w:val="auto"/>
          <w:lang w:val="it-IT"/>
        </w:rPr>
        <w:lastRenderedPageBreak/>
        <w:t xml:space="preserve">Descrizione di eventuali </w:t>
      </w:r>
      <w:r w:rsidRPr="00E461E9">
        <w:rPr>
          <w:rFonts w:ascii="DecimaWE Rg" w:hAnsi="DecimaWE Rg"/>
          <w:b w:val="0"/>
          <w:color w:val="auto"/>
          <w:lang w:val="it-IT"/>
        </w:rPr>
        <w:t>requisiti</w:t>
      </w:r>
      <w:r>
        <w:rPr>
          <w:rFonts w:ascii="DecimaWE Rg" w:hAnsi="DecimaWE Rg"/>
          <w:b w:val="0"/>
          <w:color w:val="auto"/>
          <w:lang w:val="it-IT"/>
        </w:rPr>
        <w:t xml:space="preserve"> </w:t>
      </w:r>
      <w:r w:rsidRPr="00E461E9">
        <w:rPr>
          <w:rFonts w:ascii="DecimaWE Rg" w:hAnsi="DecimaWE Rg"/>
          <w:b w:val="0"/>
          <w:color w:val="auto"/>
          <w:lang w:val="it-IT"/>
        </w:rPr>
        <w:t>finalizzati all’attribuzione di punti percentuali aggiuntivi</w:t>
      </w:r>
      <w:r>
        <w:rPr>
          <w:rFonts w:ascii="DecimaWE Rg" w:hAnsi="DecimaWE Rg"/>
          <w:b w:val="0"/>
          <w:color w:val="auto"/>
          <w:lang w:val="it-IT"/>
        </w:rPr>
        <w:t>/riduttivi</w:t>
      </w:r>
      <w:r w:rsidRPr="00E461E9">
        <w:rPr>
          <w:rFonts w:ascii="DecimaWE Rg" w:hAnsi="DecimaWE Rg"/>
          <w:b w:val="0"/>
          <w:color w:val="auto"/>
          <w:lang w:val="it-IT"/>
        </w:rPr>
        <w:t xml:space="preserve"> dell’intensità del contributo (</w:t>
      </w:r>
      <w:r>
        <w:rPr>
          <w:rFonts w:ascii="DecimaWE Rg" w:hAnsi="DecimaWE Rg"/>
          <w:b w:val="0"/>
          <w:color w:val="auto"/>
          <w:lang w:val="it-IT"/>
        </w:rPr>
        <w:t>punto 9</w:t>
      </w:r>
      <w:r w:rsidRPr="00E461E9">
        <w:rPr>
          <w:rFonts w:ascii="DecimaWE Rg" w:hAnsi="DecimaWE Rg"/>
          <w:b w:val="0"/>
          <w:color w:val="auto"/>
          <w:lang w:val="it-IT"/>
        </w:rPr>
        <w:t xml:space="preserve"> del bando)</w:t>
      </w:r>
    </w:p>
    <w:p w:rsidR="00F13B5E" w:rsidRPr="00F124F7" w:rsidRDefault="00F13B5E" w:rsidP="00862B63">
      <w:pPr>
        <w:spacing w:after="0"/>
        <w:ind w:firstLine="284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</w:p>
    <w:p w:rsidR="0054425E" w:rsidRPr="00FB4829" w:rsidRDefault="0054425E" w:rsidP="0054425E">
      <w:pPr>
        <w:pStyle w:val="Titolo2"/>
        <w:numPr>
          <w:ilvl w:val="0"/>
          <w:numId w:val="0"/>
        </w:numPr>
        <w:spacing w:line="276" w:lineRule="auto"/>
        <w:ind w:left="709"/>
        <w:jc w:val="both"/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t>Qualora il contributo richiesto sia pari al 100% descrivere il soddisfacimento dei tre criteri di:</w:t>
      </w:r>
    </w:p>
    <w:p w:rsidR="0054425E" w:rsidRPr="00FB4829" w:rsidRDefault="0054425E" w:rsidP="0054425E">
      <w:pPr>
        <w:pStyle w:val="Titolo2"/>
        <w:numPr>
          <w:ilvl w:val="0"/>
          <w:numId w:val="51"/>
        </w:numPr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t>interesse collettivo:</w:t>
      </w:r>
    </w:p>
    <w:p w:rsidR="0054425E" w:rsidRPr="00FB4829" w:rsidRDefault="0054425E" w:rsidP="0054425E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54425E" w:rsidRPr="00FB4829" w:rsidRDefault="0054425E" w:rsidP="0054425E">
      <w:pPr>
        <w:pStyle w:val="Titolo2"/>
        <w:numPr>
          <w:ilvl w:val="0"/>
          <w:numId w:val="51"/>
        </w:numPr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t>beneficiario collettivo:</w:t>
      </w:r>
    </w:p>
    <w:p w:rsidR="0054425E" w:rsidRPr="00FB4829" w:rsidRDefault="0054425E" w:rsidP="0054425E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54425E" w:rsidRPr="00FB4829" w:rsidRDefault="0054425E" w:rsidP="0054425E">
      <w:pPr>
        <w:pStyle w:val="Titolo2"/>
        <w:numPr>
          <w:ilvl w:val="0"/>
          <w:numId w:val="51"/>
        </w:numPr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t>elementi innovativi, se del caso, a livello locale:</w:t>
      </w:r>
    </w:p>
    <w:p w:rsidR="0054425E" w:rsidRDefault="0054425E" w:rsidP="0054425E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r w:rsidRPr="00FB4829">
        <w:rPr>
          <w:rFonts w:ascii="DecimaWE Rg" w:hAnsi="DecimaWE Rg"/>
        </w:rPr>
        <w:t xml:space="preserve">     </w:t>
      </w:r>
    </w:p>
    <w:p w:rsidR="00F13B5E" w:rsidRDefault="00F13B5E" w:rsidP="00E169C5">
      <w:pPr>
        <w:spacing w:after="0"/>
        <w:ind w:left="709"/>
        <w:rPr>
          <w:rFonts w:ascii="DecimaWE Rg" w:hAnsi="DecimaWE Rg"/>
        </w:rPr>
      </w:pPr>
    </w:p>
    <w:p w:rsidR="00B902E9" w:rsidRDefault="00B902E9" w:rsidP="00E766CC">
      <w:pPr>
        <w:pStyle w:val="Titolo2"/>
        <w:numPr>
          <w:ilvl w:val="1"/>
          <w:numId w:val="27"/>
        </w:numPr>
        <w:spacing w:line="276" w:lineRule="auto"/>
        <w:ind w:left="709" w:hanging="425"/>
        <w:rPr>
          <w:rFonts w:ascii="DecimaWE Rg" w:hAnsi="DecimaWE Rg"/>
          <w:color w:val="000000" w:themeColor="text1"/>
        </w:rPr>
      </w:pPr>
      <w:r w:rsidRPr="006B7AB0">
        <w:rPr>
          <w:rFonts w:ascii="DecimaWE Rg" w:hAnsi="DecimaWE Rg"/>
          <w:b w:val="0"/>
          <w:color w:val="000000" w:themeColor="text1"/>
          <w:szCs w:val="22"/>
          <w:lang w:val="it-IT"/>
        </w:rPr>
        <w:t>Numero di</w:t>
      </w:r>
      <w:r w:rsidRPr="00E766CC">
        <w:rPr>
          <w:rFonts w:ascii="DecimaWE Rg" w:hAnsi="DecimaWE Rg"/>
          <w:b w:val="0"/>
          <w:color w:val="000000" w:themeColor="text1"/>
          <w:szCs w:val="22"/>
          <w:lang w:val="it-IT"/>
        </w:rPr>
        <w:t xml:space="preserve"> </w:t>
      </w:r>
      <w:r w:rsidR="006D522E">
        <w:rPr>
          <w:rFonts w:ascii="DecimaWE Rg" w:hAnsi="DecimaWE Rg"/>
          <w:b w:val="0"/>
          <w:color w:val="000000" w:themeColor="text1"/>
          <w:szCs w:val="22"/>
          <w:lang w:val="it-IT"/>
        </w:rPr>
        <w:t>aziende</w:t>
      </w:r>
      <w:r w:rsidR="006D522E" w:rsidRPr="00E766CC">
        <w:rPr>
          <w:rFonts w:ascii="DecimaWE Rg" w:hAnsi="DecimaWE Rg"/>
          <w:b w:val="0"/>
          <w:color w:val="000000" w:themeColor="text1"/>
          <w:szCs w:val="22"/>
          <w:lang w:val="it-IT"/>
        </w:rPr>
        <w:t xml:space="preserve"> </w:t>
      </w:r>
      <w:r w:rsidRPr="00E766CC">
        <w:rPr>
          <w:rFonts w:ascii="DecimaWE Rg" w:hAnsi="DecimaWE Rg"/>
          <w:b w:val="0"/>
          <w:color w:val="000000" w:themeColor="text1"/>
          <w:szCs w:val="22"/>
          <w:lang w:val="it-IT"/>
        </w:rPr>
        <w:t>che fruiscono dell'intervento</w:t>
      </w:r>
    </w:p>
    <w:p w:rsidR="00B902E9" w:rsidRDefault="00B902E9" w:rsidP="00E766CC">
      <w:pPr>
        <w:pStyle w:val="Titolo2"/>
        <w:numPr>
          <w:ilvl w:val="0"/>
          <w:numId w:val="0"/>
        </w:numPr>
        <w:spacing w:line="276" w:lineRule="auto"/>
        <w:ind w:left="709" w:hanging="425"/>
      </w:pPr>
      <w:r w:rsidRPr="001D716E"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instrText xml:space="preserve"> FORMTEXT </w:instrText>
      </w:r>
      <w:r w:rsidRPr="001D716E"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1D716E">
        <w:fldChar w:fldCharType="end"/>
      </w:r>
    </w:p>
    <w:p w:rsidR="006D522E" w:rsidRPr="00162CC9" w:rsidRDefault="00691A6C" w:rsidP="00162CC9">
      <w:pPr>
        <w:pStyle w:val="Titolo2"/>
        <w:numPr>
          <w:ilvl w:val="1"/>
          <w:numId w:val="27"/>
        </w:numPr>
        <w:spacing w:line="276" w:lineRule="auto"/>
        <w:ind w:left="709" w:hanging="425"/>
        <w:rPr>
          <w:rFonts w:ascii="DecimaWE Rg" w:hAnsi="DecimaWE Rg"/>
          <w:b w:val="0"/>
          <w:color w:val="000000" w:themeColor="text1"/>
          <w:szCs w:val="22"/>
          <w:lang w:val="it-IT"/>
        </w:rPr>
      </w:pPr>
      <w:r w:rsidRPr="00691A6C">
        <w:rPr>
          <w:rFonts w:ascii="DecimaWE Rg" w:hAnsi="DecimaWE Rg"/>
          <w:b w:val="0"/>
          <w:color w:val="000000" w:themeColor="text1"/>
          <w:szCs w:val="22"/>
          <w:lang w:val="it-IT"/>
        </w:rPr>
        <w:t>Numero dei</w:t>
      </w:r>
      <w:r w:rsidR="006D522E" w:rsidRPr="00162CC9">
        <w:rPr>
          <w:rFonts w:ascii="DecimaWE Rg" w:hAnsi="DecimaWE Rg"/>
          <w:b w:val="0"/>
          <w:color w:val="000000" w:themeColor="text1"/>
          <w:szCs w:val="22"/>
          <w:lang w:val="it-IT"/>
        </w:rPr>
        <w:t xml:space="preserve"> membri di organizzazioni di produttori che fruiscono dell'intervento</w:t>
      </w:r>
      <w:r w:rsidR="00E05DA6">
        <w:rPr>
          <w:rFonts w:ascii="DecimaWE Rg" w:hAnsi="DecimaWE Rg"/>
          <w:b w:val="0"/>
          <w:color w:val="000000" w:themeColor="text1"/>
          <w:szCs w:val="22"/>
          <w:lang w:val="it-IT"/>
        </w:rPr>
        <w:t>:</w:t>
      </w:r>
    </w:p>
    <w:p w:rsidR="00691A6C" w:rsidRDefault="00691A6C" w:rsidP="00691A6C">
      <w:pPr>
        <w:pStyle w:val="Titolo2"/>
        <w:numPr>
          <w:ilvl w:val="0"/>
          <w:numId w:val="0"/>
        </w:numPr>
        <w:spacing w:line="276" w:lineRule="auto"/>
        <w:ind w:left="709" w:hanging="425"/>
      </w:pPr>
      <w:r w:rsidRPr="001D716E"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instrText xml:space="preserve"> FORMTEXT </w:instrText>
      </w:r>
      <w:r w:rsidRPr="001D716E"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1D716E">
        <w:fldChar w:fldCharType="end"/>
      </w:r>
    </w:p>
    <w:p w:rsidR="00691A6C" w:rsidRDefault="00F23889" w:rsidP="00162CC9">
      <w:pPr>
        <w:pStyle w:val="Titolo2"/>
        <w:numPr>
          <w:ilvl w:val="1"/>
          <w:numId w:val="27"/>
        </w:numPr>
        <w:spacing w:line="276" w:lineRule="auto"/>
        <w:ind w:left="709" w:hanging="425"/>
        <w:rPr>
          <w:rFonts w:ascii="DecimaWE Rg" w:hAnsi="DecimaWE Rg"/>
          <w:b w:val="0"/>
          <w:color w:val="000000" w:themeColor="text1"/>
          <w:szCs w:val="22"/>
          <w:lang w:val="it-IT"/>
        </w:rPr>
      </w:pPr>
      <w:r>
        <w:rPr>
          <w:rFonts w:ascii="DecimaWE Rg" w:hAnsi="DecimaWE Rg"/>
          <w:b w:val="0"/>
          <w:color w:val="000000" w:themeColor="text1"/>
          <w:szCs w:val="22"/>
          <w:lang w:val="it-IT"/>
        </w:rPr>
        <w:t xml:space="preserve"> </w:t>
      </w:r>
      <w:r w:rsidR="00691A6C" w:rsidRPr="00162CC9">
        <w:rPr>
          <w:rFonts w:ascii="DecimaWE Rg" w:hAnsi="DecimaWE Rg"/>
          <w:b w:val="0"/>
          <w:color w:val="000000" w:themeColor="text1"/>
          <w:szCs w:val="22"/>
          <w:lang w:val="it-IT"/>
        </w:rPr>
        <w:t>Tipologia di pesca:</w:t>
      </w:r>
    </w:p>
    <w:p w:rsidR="00691A6C" w:rsidRDefault="00691A6C" w:rsidP="00162CC9">
      <w:pPr>
        <w:spacing w:after="0"/>
        <w:ind w:firstLine="709"/>
        <w:rPr>
          <w:rFonts w:ascii="DecimaWE Rg" w:hAnsi="DecimaWE Rg"/>
          <w:i/>
          <w:color w:val="000000" w:themeColor="text1"/>
          <w:lang w:eastAsia="de-DE"/>
        </w:rPr>
      </w:pPr>
      <w:r>
        <w:rPr>
          <w:rFonts w:ascii="Verdana" w:hAnsi="Verdana"/>
          <w:lang w:eastAsia="de-DE"/>
        </w:rPr>
        <w:t xml:space="preserve">󠄀 </w:t>
      </w:r>
      <w:r w:rsidRPr="00162CC9">
        <w:rPr>
          <w:rFonts w:ascii="DecimaWE Rg" w:hAnsi="DecimaWE Rg"/>
          <w:i/>
          <w:color w:val="000000" w:themeColor="text1"/>
          <w:lang w:eastAsia="de-DE"/>
        </w:rPr>
        <w:t>pesca marittima</w:t>
      </w:r>
    </w:p>
    <w:p w:rsidR="00691A6C" w:rsidRPr="00393BD9" w:rsidRDefault="00691A6C" w:rsidP="00162CC9">
      <w:pPr>
        <w:spacing w:after="0"/>
        <w:ind w:firstLine="709"/>
        <w:rPr>
          <w:rFonts w:ascii="DecimaWE Rg" w:hAnsi="DecimaWE Rg"/>
          <w:i/>
          <w:color w:val="000000" w:themeColor="text1"/>
          <w:lang w:eastAsia="de-DE"/>
        </w:rPr>
      </w:pPr>
      <w:r>
        <w:rPr>
          <w:rFonts w:ascii="Verdana" w:hAnsi="Verdana"/>
          <w:lang w:eastAsia="de-DE"/>
        </w:rPr>
        <w:t xml:space="preserve">󠄀 </w:t>
      </w:r>
      <w:r w:rsidRPr="00393BD9">
        <w:rPr>
          <w:rFonts w:ascii="DecimaWE Rg" w:hAnsi="DecimaWE Rg"/>
          <w:i/>
          <w:color w:val="000000" w:themeColor="text1"/>
          <w:lang w:eastAsia="de-DE"/>
        </w:rPr>
        <w:t xml:space="preserve">pesca </w:t>
      </w:r>
      <w:r>
        <w:rPr>
          <w:rFonts w:ascii="DecimaWE Rg" w:hAnsi="DecimaWE Rg"/>
          <w:i/>
          <w:color w:val="000000" w:themeColor="text1"/>
          <w:lang w:eastAsia="de-DE"/>
        </w:rPr>
        <w:t>nelle acque interne</w:t>
      </w:r>
    </w:p>
    <w:p w:rsidR="00691A6C" w:rsidRDefault="00691A6C" w:rsidP="00162CC9">
      <w:pPr>
        <w:spacing w:after="0"/>
        <w:ind w:firstLine="709"/>
        <w:rPr>
          <w:rFonts w:ascii="DecimaWE Rg" w:hAnsi="DecimaWE Rg"/>
          <w:i/>
          <w:color w:val="000000" w:themeColor="text1"/>
          <w:lang w:eastAsia="de-DE"/>
        </w:rPr>
      </w:pPr>
      <w:r>
        <w:rPr>
          <w:rFonts w:ascii="Verdana" w:hAnsi="Verdana"/>
          <w:lang w:eastAsia="de-DE"/>
        </w:rPr>
        <w:t xml:space="preserve">󠄀 </w:t>
      </w:r>
      <w:r>
        <w:rPr>
          <w:rFonts w:ascii="DecimaWE Rg" w:hAnsi="DecimaWE Rg"/>
          <w:i/>
          <w:color w:val="000000" w:themeColor="text1"/>
          <w:lang w:eastAsia="de-DE"/>
        </w:rPr>
        <w:t>entrambi i tipi di pesca</w:t>
      </w:r>
    </w:p>
    <w:p w:rsidR="00691A6C" w:rsidRPr="00162CC9" w:rsidRDefault="00691A6C" w:rsidP="00162CC9">
      <w:pPr>
        <w:ind w:firstLine="708"/>
        <w:rPr>
          <w:lang w:eastAsia="de-DE"/>
        </w:rPr>
      </w:pPr>
      <w:r w:rsidRPr="0054425E">
        <w:rPr>
          <w:rFonts w:ascii="Verdana" w:hAnsi="Verdana"/>
          <w:lang w:eastAsia="de-DE"/>
        </w:rPr>
        <w:t xml:space="preserve">󠄀 </w:t>
      </w:r>
      <w:r w:rsidRPr="0054425E">
        <w:rPr>
          <w:rFonts w:ascii="DecimaWE Rg" w:hAnsi="DecimaWE Rg"/>
          <w:i/>
          <w:color w:val="000000" w:themeColor="text1"/>
          <w:lang w:eastAsia="de-DE"/>
        </w:rPr>
        <w:t>non applicabile</w:t>
      </w:r>
    </w:p>
    <w:p w:rsidR="00530665" w:rsidRPr="000D53B3" w:rsidRDefault="00530665" w:rsidP="00530665">
      <w:pPr>
        <w:rPr>
          <w:sz w:val="2"/>
          <w:lang w:eastAsia="de-DE"/>
        </w:rPr>
      </w:pPr>
    </w:p>
    <w:p w:rsidR="00B80361" w:rsidRDefault="00B80361" w:rsidP="00B80361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9" w:name="_Toc474481865"/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Relazione (prevista al punto </w:t>
      </w:r>
      <w:r w:rsidR="008C7957">
        <w:rPr>
          <w:rFonts w:ascii="DecimaWE Rg" w:eastAsia="Calibri" w:hAnsi="DecimaWE Rg" w:cs="DecimaWE Rg"/>
          <w:color w:val="auto"/>
          <w:sz w:val="22"/>
          <w:szCs w:val="22"/>
        </w:rPr>
        <w:t>21</w:t>
      </w:r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 del bando) necessaria per ognuno dei lavori o delle forniture in cui non sono reperibili almeno tre preventivi o non si seleziona il più economico</w:t>
      </w:r>
      <w:r w:rsidR="002F1A9C">
        <w:rPr>
          <w:rFonts w:ascii="DecimaWE Rg" w:eastAsia="Calibri" w:hAnsi="DecimaWE Rg" w:cs="DecimaWE Rg"/>
          <w:color w:val="auto"/>
          <w:sz w:val="22"/>
          <w:szCs w:val="22"/>
        </w:rPr>
        <w:t>.</w:t>
      </w:r>
    </w:p>
    <w:p w:rsidR="000B241B" w:rsidRDefault="00105FCE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/>
        </w:rPr>
        <w:t>N</w:t>
      </w:r>
      <w:r w:rsidR="002F1A9C" w:rsidRPr="003A5DDC">
        <w:rPr>
          <w:rFonts w:ascii="DecimaWE Rg" w:hAnsi="DecimaWE Rg"/>
        </w:rPr>
        <w:t xml:space="preserve">ell’ipotesi in cui </w:t>
      </w:r>
      <w:r w:rsidR="002F1A9C" w:rsidRPr="00C71AA7">
        <w:rPr>
          <w:rFonts w:ascii="DecimaWE Rg" w:hAnsi="DecimaWE Rg"/>
          <w:u w:val="single"/>
        </w:rPr>
        <w:t>non siano reperibili tre</w:t>
      </w:r>
      <w:r w:rsidR="002F1A9C" w:rsidRPr="003A5DDC">
        <w:rPr>
          <w:rFonts w:ascii="DecimaWE Rg" w:hAnsi="DecimaWE Rg"/>
        </w:rPr>
        <w:t xml:space="preserve"> preventivi di spesa</w:t>
      </w:r>
      <w:r w:rsidR="002F1A9C">
        <w:rPr>
          <w:rFonts w:ascii="DecimaWE Rg" w:hAnsi="DecimaWE Rg"/>
        </w:rPr>
        <w:t xml:space="preserve">, </w:t>
      </w:r>
      <w:r w:rsidR="002F1A9C" w:rsidRPr="0091767B">
        <w:rPr>
          <w:rFonts w:ascii="DecimaWE Rg" w:hAnsi="DecimaWE Rg"/>
          <w:u w:val="single"/>
        </w:rPr>
        <w:t>oltre alla documentazione prevista dal bando per tali casi</w:t>
      </w:r>
      <w:r w:rsidR="0091767B">
        <w:rPr>
          <w:rFonts w:ascii="DecimaWE Rg" w:hAnsi="DecimaWE Rg"/>
          <w:u w:val="single"/>
        </w:rPr>
        <w:t xml:space="preserve"> (dichiarazione fornitore e/o listino prezzi)</w:t>
      </w:r>
      <w:r w:rsidR="002F1A9C">
        <w:rPr>
          <w:rFonts w:ascii="DecimaWE Rg" w:hAnsi="DecimaWE Rg"/>
        </w:rPr>
        <w:t xml:space="preserve"> di seguito si </w:t>
      </w:r>
      <w:r w:rsidR="00DF6702">
        <w:rPr>
          <w:rFonts w:ascii="DecimaWE Rg" w:hAnsi="DecimaWE Rg"/>
        </w:rPr>
        <w:t>relazioni</w:t>
      </w:r>
      <w:r w:rsidR="002F1A9C">
        <w:rPr>
          <w:rFonts w:ascii="DecimaWE Rg" w:hAnsi="DecimaWE Rg"/>
        </w:rPr>
        <w:t xml:space="preserve"> </w:t>
      </w:r>
      <w:r w:rsidR="002F1A9C" w:rsidRPr="003A5DDC">
        <w:rPr>
          <w:rFonts w:ascii="DecimaWE Rg" w:hAnsi="DecimaWE Rg" w:cs="Arial"/>
          <w:color w:val="000000"/>
          <w:lang w:eastAsia="it-IT"/>
        </w:rPr>
        <w:t>illustr</w:t>
      </w:r>
      <w:r w:rsidR="002F1A9C">
        <w:rPr>
          <w:rFonts w:ascii="DecimaWE Rg" w:hAnsi="DecimaWE Rg" w:cs="Arial"/>
          <w:color w:val="000000"/>
          <w:lang w:eastAsia="it-IT"/>
        </w:rPr>
        <w:t xml:space="preserve">ando caso per caso </w:t>
      </w:r>
      <w:r w:rsidR="0091767B">
        <w:rPr>
          <w:rFonts w:ascii="DecimaWE Rg" w:hAnsi="DecimaWE Rg" w:cs="Arial"/>
          <w:color w:val="000000"/>
          <w:lang w:eastAsia="it-IT"/>
        </w:rPr>
        <w:t>(</w:t>
      </w:r>
      <w:r w:rsidR="002F1A9C">
        <w:rPr>
          <w:rFonts w:ascii="DecimaWE Rg" w:hAnsi="DecimaWE Rg" w:cs="Arial"/>
          <w:color w:val="000000"/>
          <w:lang w:eastAsia="it-IT"/>
        </w:rPr>
        <w:t xml:space="preserve">citando i </w:t>
      </w:r>
      <w:r w:rsidR="0091767B">
        <w:rPr>
          <w:rFonts w:ascii="DecimaWE Rg" w:hAnsi="DecimaWE Rg" w:cs="Arial"/>
          <w:color w:val="000000"/>
          <w:lang w:eastAsia="it-IT"/>
        </w:rPr>
        <w:t>riferiment</w:t>
      </w:r>
      <w:r w:rsidR="000B241B">
        <w:rPr>
          <w:rFonts w:ascii="DecimaWE Rg" w:hAnsi="DecimaWE Rg" w:cs="Arial"/>
          <w:color w:val="000000"/>
          <w:lang w:eastAsia="it-IT"/>
        </w:rPr>
        <w:t>i</w:t>
      </w:r>
      <w:r w:rsidR="0091767B">
        <w:rPr>
          <w:rFonts w:ascii="DecimaWE Rg" w:hAnsi="DecimaWE Rg" w:cs="Arial"/>
          <w:color w:val="000000"/>
          <w:lang w:eastAsia="it-IT"/>
        </w:rPr>
        <w:t xml:space="preserve"> dei </w:t>
      </w:r>
      <w:r w:rsidR="002F1A9C">
        <w:rPr>
          <w:rFonts w:ascii="DecimaWE Rg" w:hAnsi="DecimaWE Rg" w:cs="Arial"/>
          <w:color w:val="000000"/>
          <w:lang w:eastAsia="it-IT"/>
        </w:rPr>
        <w:t>singoli preventivi interessati</w:t>
      </w:r>
      <w:r w:rsidR="0091767B">
        <w:rPr>
          <w:rFonts w:ascii="DecimaWE Rg" w:hAnsi="DecimaWE Rg" w:cs="Arial"/>
          <w:color w:val="000000"/>
          <w:lang w:eastAsia="it-IT"/>
        </w:rPr>
        <w:t>)</w:t>
      </w:r>
      <w:r w:rsidR="002F1A9C" w:rsidRPr="003A5DDC">
        <w:rPr>
          <w:rFonts w:ascii="DecimaWE Rg" w:hAnsi="DecimaWE Rg" w:cs="Arial"/>
          <w:color w:val="000000"/>
          <w:lang w:eastAsia="it-IT"/>
        </w:rPr>
        <w:t xml:space="preserve"> la scelta fatta </w:t>
      </w:r>
      <w:r w:rsidR="009A077D">
        <w:rPr>
          <w:rFonts w:ascii="DecimaWE Rg" w:hAnsi="DecimaWE Rg" w:cs="Arial"/>
          <w:color w:val="000000"/>
          <w:lang w:eastAsia="it-IT"/>
        </w:rPr>
        <w:t>descrivendo</w:t>
      </w:r>
      <w:r w:rsidR="009A077D" w:rsidRPr="003A5DDC">
        <w:rPr>
          <w:rFonts w:ascii="DecimaWE Rg" w:hAnsi="DecimaWE Rg" w:cs="Arial"/>
          <w:color w:val="000000"/>
          <w:lang w:eastAsia="it-IT"/>
        </w:rPr>
        <w:t xml:space="preserve"> </w:t>
      </w:r>
      <w:r w:rsidR="002F1A9C" w:rsidRPr="003A5DDC">
        <w:rPr>
          <w:rFonts w:ascii="DecimaWE Rg" w:hAnsi="DecimaWE Rg" w:cs="Arial"/>
          <w:color w:val="000000"/>
          <w:lang w:eastAsia="it-IT"/>
        </w:rPr>
        <w:t>in particolare:</w:t>
      </w:r>
      <w:r w:rsidR="0091767B">
        <w:rPr>
          <w:rFonts w:ascii="DecimaWE Rg" w:hAnsi="DecimaWE Rg" w:cs="Arial"/>
          <w:color w:val="000000"/>
          <w:lang w:eastAsia="it-IT"/>
        </w:rPr>
        <w:t xml:space="preserve"> </w:t>
      </w:r>
    </w:p>
    <w:p w:rsidR="000B241B" w:rsidRDefault="0091767B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-</w:t>
      </w:r>
      <w:r w:rsidR="002F1A9C" w:rsidRPr="003A5DDC">
        <w:rPr>
          <w:rFonts w:ascii="DecimaWE Rg" w:hAnsi="DecimaWE Rg" w:cs="Arial"/>
          <w:color w:val="000000"/>
          <w:lang w:eastAsia="it-IT"/>
        </w:rPr>
        <w:t xml:space="preserve"> </w:t>
      </w:r>
      <w:r>
        <w:rPr>
          <w:rFonts w:ascii="DecimaWE Rg" w:hAnsi="DecimaWE Rg" w:cs="Arial"/>
          <w:color w:val="000000"/>
          <w:lang w:eastAsia="it-IT"/>
        </w:rPr>
        <w:t>l</w:t>
      </w:r>
      <w:r w:rsidR="002F1A9C" w:rsidRPr="003A5DDC">
        <w:rPr>
          <w:rFonts w:ascii="DecimaWE Rg" w:hAnsi="DecimaWE Rg" w:cs="Arial"/>
          <w:color w:val="000000"/>
          <w:lang w:eastAsia="it-IT"/>
        </w:rPr>
        <w:t>a</w:t>
      </w:r>
      <w:r w:rsidR="002F1A9C">
        <w:rPr>
          <w:rFonts w:ascii="DecimaWE Rg" w:hAnsi="DecimaWE Rg" w:cs="Arial"/>
          <w:color w:val="000000"/>
          <w:lang w:eastAsia="it-IT"/>
        </w:rPr>
        <w:t xml:space="preserve"> </w:t>
      </w:r>
      <w:r>
        <w:rPr>
          <w:rFonts w:ascii="DecimaWE Rg" w:hAnsi="DecimaWE Rg" w:cs="Arial"/>
          <w:color w:val="000000"/>
          <w:lang w:eastAsia="it-IT"/>
        </w:rPr>
        <w:t>carenza di ditte fornitrici</w:t>
      </w:r>
      <w:r w:rsidR="00A43A59">
        <w:rPr>
          <w:rFonts w:ascii="DecimaWE Rg" w:hAnsi="DecimaWE Rg" w:cs="Arial"/>
          <w:color w:val="000000"/>
          <w:lang w:eastAsia="it-IT"/>
        </w:rPr>
        <w:t xml:space="preserve"> e la ricerca svolta</w:t>
      </w:r>
      <w:r>
        <w:rPr>
          <w:rFonts w:ascii="DecimaWE Rg" w:hAnsi="DecimaWE Rg" w:cs="Arial"/>
          <w:color w:val="000000"/>
          <w:lang w:eastAsia="it-IT"/>
        </w:rPr>
        <w:t xml:space="preserve">, </w:t>
      </w:r>
    </w:p>
    <w:p w:rsidR="000B241B" w:rsidRDefault="0091767B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 xml:space="preserve">- </w:t>
      </w:r>
      <w:r w:rsidR="00A43A59">
        <w:rPr>
          <w:rFonts w:ascii="DecimaWE Rg" w:hAnsi="DecimaWE Rg" w:cs="Arial"/>
          <w:color w:val="000000"/>
          <w:lang w:eastAsia="it-IT"/>
        </w:rPr>
        <w:t>le caratteristiche particolari della specifica lavorazione/attrezzatura/servizio, tali</w:t>
      </w:r>
      <w:r w:rsidR="002F1A9C" w:rsidRPr="003A5DDC">
        <w:rPr>
          <w:rFonts w:ascii="DecimaWE Rg" w:hAnsi="DecimaWE Rg" w:cs="Arial"/>
          <w:color w:val="000000"/>
          <w:lang w:eastAsia="it-IT"/>
        </w:rPr>
        <w:t xml:space="preserve"> che rendono difficoltoso i</w:t>
      </w:r>
      <w:r>
        <w:rPr>
          <w:rFonts w:ascii="DecimaWE Rg" w:hAnsi="DecimaWE Rg" w:cs="Arial"/>
          <w:color w:val="000000"/>
          <w:lang w:eastAsia="it-IT"/>
        </w:rPr>
        <w:t xml:space="preserve">l loro reperimento sul mercato, </w:t>
      </w:r>
    </w:p>
    <w:p w:rsidR="00DF6702" w:rsidRDefault="0091767B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 xml:space="preserve">- </w:t>
      </w:r>
      <w:r w:rsidR="002F1A9C" w:rsidRPr="003A5DDC">
        <w:rPr>
          <w:rFonts w:ascii="DecimaWE Rg" w:hAnsi="DecimaWE Rg" w:cs="Arial"/>
          <w:color w:val="000000"/>
          <w:lang w:eastAsia="it-IT"/>
        </w:rPr>
        <w:t xml:space="preserve">le </w:t>
      </w:r>
      <w:r w:rsidR="00A43A59">
        <w:rPr>
          <w:rFonts w:ascii="DecimaWE Rg" w:hAnsi="DecimaWE Rg" w:cs="Arial"/>
          <w:color w:val="000000"/>
          <w:lang w:eastAsia="it-IT"/>
        </w:rPr>
        <w:t xml:space="preserve">richieste dei preventivi inviate alle </w:t>
      </w:r>
      <w:r w:rsidR="002F1A9C" w:rsidRPr="003A5DDC">
        <w:rPr>
          <w:rFonts w:ascii="DecimaWE Rg" w:hAnsi="DecimaWE Rg" w:cs="Arial"/>
          <w:color w:val="000000"/>
          <w:lang w:eastAsia="it-IT"/>
        </w:rPr>
        <w:t xml:space="preserve">ditte fornitrici </w:t>
      </w:r>
      <w:r w:rsidR="00A43A59">
        <w:rPr>
          <w:rFonts w:ascii="DecimaWE Rg" w:hAnsi="DecimaWE Rg" w:cs="Arial"/>
          <w:color w:val="000000"/>
          <w:lang w:eastAsia="it-IT"/>
        </w:rPr>
        <w:t xml:space="preserve">che </w:t>
      </w:r>
      <w:r w:rsidR="002F1A9C" w:rsidRPr="003A5DDC">
        <w:rPr>
          <w:rFonts w:ascii="DecimaWE Rg" w:hAnsi="DecimaWE Rg" w:cs="Arial"/>
          <w:color w:val="000000"/>
          <w:lang w:eastAsia="it-IT"/>
        </w:rPr>
        <w:t xml:space="preserve">non hanno </w:t>
      </w:r>
      <w:r w:rsidR="00A43A59">
        <w:rPr>
          <w:rFonts w:ascii="DecimaWE Rg" w:hAnsi="DecimaWE Rg" w:cs="Arial"/>
          <w:color w:val="000000"/>
          <w:lang w:eastAsia="it-IT"/>
        </w:rPr>
        <w:t>risposto</w:t>
      </w:r>
      <w:r w:rsidR="002F1A9C" w:rsidRPr="003A5DDC">
        <w:rPr>
          <w:rFonts w:ascii="DecimaWE Rg" w:hAnsi="DecimaWE Rg" w:cs="Arial"/>
          <w:color w:val="000000"/>
          <w:lang w:eastAsia="it-IT"/>
        </w:rPr>
        <w:t xml:space="preserve"> (allegare le richieste dei preventivi inviate alle ditte).</w:t>
      </w:r>
      <w:r w:rsidR="00DF6702">
        <w:rPr>
          <w:rFonts w:ascii="DecimaWE Rg" w:hAnsi="DecimaWE Rg" w:cs="Arial"/>
          <w:color w:val="000000"/>
          <w:lang w:eastAsia="it-IT"/>
        </w:rPr>
        <w:t xml:space="preserve"> </w:t>
      </w:r>
    </w:p>
    <w:p w:rsidR="002F1A9C" w:rsidRPr="003A5DDC" w:rsidRDefault="008C18C1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N</w:t>
      </w:r>
      <w:r w:rsidR="00FA3A0B">
        <w:rPr>
          <w:rFonts w:ascii="DecimaWE Rg" w:hAnsi="DecimaWE Rg" w:cs="Arial"/>
          <w:color w:val="000000"/>
          <w:lang w:eastAsia="it-IT"/>
        </w:rPr>
        <w:t xml:space="preserve">el </w:t>
      </w:r>
      <w:r w:rsidR="00DF6702" w:rsidRPr="00F561AD">
        <w:rPr>
          <w:rFonts w:ascii="DecimaWE Rg" w:hAnsi="DecimaWE Rg" w:cs="Arial"/>
          <w:color w:val="000000"/>
          <w:lang w:eastAsia="it-IT"/>
        </w:rPr>
        <w:t>caso in cui il preventivo individuato non risulti quello di importo inferiore rispetto agli altri,</w:t>
      </w:r>
      <w:r>
        <w:rPr>
          <w:rFonts w:ascii="DecimaWE Rg" w:hAnsi="DecimaWE Rg" w:cs="Arial"/>
          <w:color w:val="000000"/>
          <w:lang w:eastAsia="it-IT"/>
        </w:rPr>
        <w:t xml:space="preserve"> si dettaglino le motivazioni</w:t>
      </w:r>
      <w:r w:rsidR="009A077D">
        <w:rPr>
          <w:rFonts w:ascii="DecimaWE Rg" w:hAnsi="DecimaWE Rg" w:cs="Arial"/>
          <w:color w:val="000000"/>
          <w:lang w:eastAsia="it-IT"/>
        </w:rPr>
        <w:t xml:space="preserve"> che dimostrino il vantaggio</w:t>
      </w:r>
      <w:r>
        <w:rPr>
          <w:rFonts w:ascii="DecimaWE Rg" w:hAnsi="DecimaWE Rg" w:cs="Arial"/>
          <w:color w:val="000000"/>
          <w:lang w:eastAsia="it-IT"/>
        </w:rPr>
        <w:t xml:space="preserve"> della scelta fatta.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 </w:t>
      </w:r>
      <w:r>
        <w:rPr>
          <w:rFonts w:ascii="DecimaWE Rg" w:hAnsi="DecimaWE Rg" w:cs="Arial"/>
          <w:color w:val="000000"/>
          <w:lang w:eastAsia="it-IT"/>
        </w:rPr>
        <w:t>I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l Servizio caccia e risorse ittiche si riserva di verificare e accettare le motivazioni fornite dal richiedente </w:t>
      </w:r>
      <w:r w:rsidR="00DF6702">
        <w:rPr>
          <w:rFonts w:ascii="DecimaWE Rg" w:hAnsi="DecimaWE Rg" w:cs="Arial"/>
          <w:color w:val="000000"/>
          <w:lang w:eastAsia="it-IT"/>
        </w:rPr>
        <w:t>o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 ammettere eventualmente la minore spesa preventivata</w:t>
      </w:r>
      <w:r w:rsidR="00FA3A0B">
        <w:rPr>
          <w:rFonts w:ascii="DecimaWE Rg" w:hAnsi="DecimaWE Rg" w:cs="Arial"/>
          <w:color w:val="000000"/>
          <w:lang w:eastAsia="it-IT"/>
        </w:rPr>
        <w:t xml:space="preserve">. </w:t>
      </w:r>
      <w:r w:rsidR="00DF6702">
        <w:rPr>
          <w:rFonts w:ascii="DecimaWE Rg" w:hAnsi="DecimaWE Rg" w:cs="Arial"/>
          <w:color w:val="000000"/>
          <w:lang w:eastAsia="it-IT"/>
        </w:rPr>
        <w:t xml:space="preserve"> </w:t>
      </w:r>
      <w:r w:rsidR="00FA3A0B">
        <w:rPr>
          <w:rFonts w:ascii="DecimaWE Rg" w:hAnsi="DecimaWE Rg" w:cs="Arial"/>
          <w:color w:val="000000"/>
          <w:lang w:eastAsia="it-IT"/>
        </w:rPr>
        <w:t>(S</w:t>
      </w:r>
      <w:r w:rsidR="00773748">
        <w:rPr>
          <w:rFonts w:ascii="DecimaWE Rg" w:hAnsi="DecimaWE Rg" w:cs="Arial"/>
          <w:color w:val="000000"/>
          <w:lang w:eastAsia="it-IT"/>
        </w:rPr>
        <w:t xml:space="preserve">i veda punto </w:t>
      </w:r>
      <w:r w:rsidR="0090470E">
        <w:rPr>
          <w:rFonts w:ascii="DecimaWE Rg" w:hAnsi="DecimaWE Rg" w:cs="Arial"/>
          <w:color w:val="000000"/>
          <w:lang w:eastAsia="it-IT"/>
        </w:rPr>
        <w:t>21</w:t>
      </w:r>
      <w:r w:rsidR="00773748" w:rsidRPr="0090470E">
        <w:rPr>
          <w:rFonts w:ascii="DecimaWE Rg" w:hAnsi="DecimaWE Rg" w:cs="Arial"/>
          <w:color w:val="000000"/>
          <w:lang w:eastAsia="it-IT"/>
        </w:rPr>
        <w:t xml:space="preserve"> del bando</w:t>
      </w:r>
      <w:r w:rsidR="00773748">
        <w:rPr>
          <w:rFonts w:ascii="DecimaWE Rg" w:hAnsi="DecimaWE Rg" w:cs="Arial"/>
          <w:color w:val="000000"/>
          <w:lang w:eastAsia="it-IT"/>
        </w:rPr>
        <w:t>)</w:t>
      </w:r>
      <w:r w:rsidR="0098459D">
        <w:rPr>
          <w:rFonts w:ascii="DecimaWE Rg" w:hAnsi="DecimaWE Rg" w:cs="Arial"/>
          <w:color w:val="000000"/>
          <w:lang w:eastAsia="it-IT"/>
        </w:rPr>
        <w:t>.</w:t>
      </w:r>
    </w:p>
    <w:p w:rsidR="00B80361" w:rsidRDefault="00B80361" w:rsidP="00B80361">
      <w:pPr>
        <w:shd w:val="clear" w:color="auto" w:fill="FFFFFF" w:themeFill="background1"/>
        <w:spacing w:after="0"/>
        <w:ind w:left="1" w:firstLine="708"/>
        <w:rPr>
          <w:color w:val="D9D9D9" w:themeColor="background1" w:themeShade="D9"/>
          <w:sz w:val="21"/>
          <w:szCs w:val="21"/>
        </w:rPr>
      </w:pPr>
    </w:p>
    <w:p w:rsidR="00B80361" w:rsidRDefault="0091767B" w:rsidP="0091767B">
      <w:pPr>
        <w:shd w:val="clear" w:color="auto" w:fill="FFFFFF" w:themeFill="background1"/>
        <w:spacing w:after="0"/>
        <w:rPr>
          <w:color w:val="D9D9D9" w:themeColor="background1" w:themeShade="D9"/>
          <w:sz w:val="21"/>
          <w:szCs w:val="21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20" w:name="Testo8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20"/>
      <w:r>
        <w:rPr>
          <w:color w:val="D9D9D9" w:themeColor="background1" w:themeShade="D9"/>
          <w:sz w:val="21"/>
          <w:szCs w:val="21"/>
        </w:rPr>
        <w:t xml:space="preserve">   </w:t>
      </w:r>
    </w:p>
    <w:p w:rsidR="0091767B" w:rsidRDefault="0091767B" w:rsidP="0091767B">
      <w:pPr>
        <w:shd w:val="clear" w:color="auto" w:fill="FFFFFF" w:themeFill="background1"/>
        <w:spacing w:after="0"/>
        <w:rPr>
          <w:lang w:eastAsia="de-DE"/>
        </w:rPr>
      </w:pPr>
    </w:p>
    <w:p w:rsidR="002F462F" w:rsidRPr="00510A8E" w:rsidRDefault="00F31F21" w:rsidP="00B80361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hAnsi="DecimaWE Rg"/>
          <w:color w:val="auto"/>
        </w:rPr>
      </w:pPr>
      <w:r w:rsidRPr="00510A8E">
        <w:rPr>
          <w:rFonts w:ascii="DecimaWE Rg" w:eastAsia="Calibri" w:hAnsi="DecimaWE Rg" w:cs="DecimaWE Rg"/>
          <w:color w:val="auto"/>
          <w:sz w:val="22"/>
          <w:szCs w:val="22"/>
        </w:rPr>
        <w:lastRenderedPageBreak/>
        <w:t>Descrizione de</w:t>
      </w:r>
      <w:r w:rsidR="002F462F" w:rsidRPr="00510A8E">
        <w:rPr>
          <w:rFonts w:ascii="DecimaWE Rg" w:eastAsia="Calibri" w:hAnsi="DecimaWE Rg" w:cs="DecimaWE Rg"/>
          <w:color w:val="auto"/>
          <w:sz w:val="22"/>
          <w:szCs w:val="22"/>
        </w:rPr>
        <w:t xml:space="preserve">gli investimenti </w:t>
      </w:r>
      <w:r w:rsidRPr="00510A8E">
        <w:rPr>
          <w:rFonts w:ascii="DecimaWE Rg" w:eastAsia="Calibri" w:hAnsi="DecimaWE Rg" w:cs="DecimaWE Rg"/>
          <w:color w:val="auto"/>
          <w:sz w:val="22"/>
          <w:szCs w:val="22"/>
        </w:rPr>
        <w:t>con riferimento ai criteri di selezione delle operazioni</w:t>
      </w:r>
      <w:bookmarkEnd w:id="19"/>
    </w:p>
    <w:p w:rsidR="00212B5B" w:rsidRDefault="00F04949" w:rsidP="009A1D92">
      <w:pPr>
        <w:pStyle w:val="Titolo2"/>
        <w:numPr>
          <w:ilvl w:val="0"/>
          <w:numId w:val="0"/>
        </w:numPr>
        <w:spacing w:after="120" w:line="276" w:lineRule="auto"/>
        <w:jc w:val="both"/>
        <w:rPr>
          <w:rFonts w:ascii="DecimaWE Rg" w:hAnsi="DecimaWE Rg"/>
          <w:b w:val="0"/>
          <w:i w:val="0"/>
          <w:color w:val="auto"/>
          <w:lang w:val="it-IT"/>
        </w:rPr>
      </w:pPr>
      <w:bookmarkStart w:id="21" w:name="_Toc474481866"/>
      <w:r w:rsidRPr="008A00E5">
        <w:rPr>
          <w:rFonts w:ascii="DecimaWE Rg" w:hAnsi="DecimaWE Rg"/>
          <w:b w:val="0"/>
          <w:i w:val="0"/>
          <w:color w:val="auto"/>
          <w:lang w:val="it-IT"/>
        </w:rPr>
        <w:t>Descrivere in maniera dettagliata, c</w:t>
      </w:r>
      <w:r w:rsidR="00212B5B" w:rsidRPr="008A00E5">
        <w:rPr>
          <w:rFonts w:ascii="DecimaWE Rg" w:hAnsi="DecimaWE Rg"/>
          <w:b w:val="0"/>
          <w:i w:val="0"/>
          <w:color w:val="auto"/>
          <w:lang w:val="it-IT"/>
        </w:rPr>
        <w:t>on riferimento</w:t>
      </w:r>
      <w:r w:rsidRPr="008A00E5">
        <w:rPr>
          <w:rFonts w:ascii="DecimaWE Rg" w:hAnsi="DecimaWE Rg"/>
          <w:b w:val="0"/>
          <w:i w:val="0"/>
          <w:color w:val="auto"/>
          <w:lang w:val="it-IT"/>
        </w:rPr>
        <w:t xml:space="preserve"> </w:t>
      </w:r>
      <w:r w:rsidR="008A00E5" w:rsidRPr="008A00E5">
        <w:rPr>
          <w:rFonts w:ascii="DecimaWE Rg" w:hAnsi="DecimaWE Rg"/>
          <w:b w:val="0"/>
          <w:i w:val="0"/>
          <w:color w:val="auto"/>
          <w:lang w:val="it-IT"/>
        </w:rPr>
        <w:t>a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i Moduli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 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2, 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3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 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rispettivamente riepilogo spese e criteri di selezione</w:t>
      </w:r>
      <w:r w:rsidR="00081B4B">
        <w:rPr>
          <w:rFonts w:ascii="DecimaWE Rg" w:hAnsi="DecimaWE Rg"/>
          <w:b w:val="0"/>
          <w:i w:val="0"/>
          <w:color w:val="auto"/>
          <w:lang w:val="it-IT"/>
        </w:rPr>
        <w:t>,</w:t>
      </w:r>
      <w:r w:rsidR="001C1F7E" w:rsidRPr="008A00E5">
        <w:rPr>
          <w:rFonts w:ascii="DecimaWE Rg" w:hAnsi="DecimaWE Rg"/>
          <w:b w:val="0"/>
          <w:i w:val="0"/>
          <w:color w:val="auto"/>
          <w:lang w:val="it-IT"/>
        </w:rPr>
        <w:t xml:space="preserve"> gli elementi </w:t>
      </w:r>
      <w:r w:rsidR="008A00E5">
        <w:rPr>
          <w:rFonts w:ascii="DecimaWE Rg" w:hAnsi="DecimaWE Rg"/>
          <w:b w:val="0"/>
          <w:i w:val="0"/>
          <w:color w:val="auto"/>
          <w:lang w:val="it-IT"/>
        </w:rPr>
        <w:t xml:space="preserve">del progetto che supportano l’attribuzione del punteggio di selezione per i </w:t>
      </w:r>
      <w:r w:rsidR="008A00E5" w:rsidRPr="00176CFE">
        <w:rPr>
          <w:rFonts w:ascii="DecimaWE Rg" w:hAnsi="DecimaWE Rg"/>
          <w:b w:val="0"/>
          <w:i w:val="0"/>
          <w:color w:val="auto"/>
          <w:lang w:val="it-IT"/>
        </w:rPr>
        <w:t>seguenti criteri</w:t>
      </w:r>
      <w:r w:rsidR="00F863CD" w:rsidRPr="00176CFE">
        <w:rPr>
          <w:rFonts w:ascii="DecimaWE Rg" w:hAnsi="DecimaWE Rg"/>
          <w:b w:val="0"/>
          <w:i w:val="0"/>
          <w:color w:val="auto"/>
          <w:lang w:val="it-IT"/>
        </w:rPr>
        <w:t>:</w:t>
      </w:r>
      <w:bookmarkEnd w:id="21"/>
    </w:p>
    <w:p w:rsidR="009F1D77" w:rsidRDefault="009F1D77" w:rsidP="009A1D92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22" w:name="_Toc474481867"/>
      <w:r>
        <w:rPr>
          <w:rFonts w:ascii="DecimaWE Rg" w:hAnsi="DecimaWE Rg"/>
          <w:b w:val="0"/>
          <w:color w:val="auto"/>
          <w:lang w:val="it-IT"/>
        </w:rPr>
        <w:t>(</w:t>
      </w:r>
      <w:r w:rsidRPr="00837886">
        <w:rPr>
          <w:rFonts w:ascii="DecimaWE Rg" w:hAnsi="DecimaWE Rg"/>
          <w:b w:val="0"/>
          <w:color w:val="auto"/>
          <w:lang w:val="it-IT"/>
        </w:rPr>
        <w:t>Criterio T1). Interventi</w:t>
      </w:r>
      <w:r>
        <w:rPr>
          <w:rFonts w:ascii="DecimaWE Rg" w:hAnsi="DecimaWE Rg"/>
          <w:b w:val="0"/>
          <w:color w:val="auto"/>
          <w:lang w:val="it-IT"/>
        </w:rPr>
        <w:t xml:space="preserve"> coerenti (</w:t>
      </w:r>
      <w:proofErr w:type="spellStart"/>
      <w:r>
        <w:rPr>
          <w:rFonts w:ascii="DecimaWE Rg" w:hAnsi="DecimaWE Rg"/>
          <w:b w:val="0"/>
          <w:color w:val="auto"/>
          <w:lang w:val="it-IT"/>
        </w:rPr>
        <w:t>Ic</w:t>
      </w:r>
      <w:proofErr w:type="spellEnd"/>
      <w:r>
        <w:rPr>
          <w:rFonts w:ascii="DecimaWE Rg" w:hAnsi="DecimaWE Rg"/>
          <w:b w:val="0"/>
          <w:color w:val="auto"/>
          <w:lang w:val="it-IT"/>
        </w:rPr>
        <w:t>) con almeno un'azione/</w:t>
      </w:r>
      <w:proofErr w:type="spellStart"/>
      <w:r>
        <w:rPr>
          <w:rFonts w:ascii="DecimaWE Rg" w:hAnsi="DecimaWE Rg"/>
          <w:b w:val="0"/>
          <w:color w:val="auto"/>
          <w:lang w:val="it-IT"/>
        </w:rPr>
        <w:t>topic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di un pilastro del Piano di Azione EUSAIR (applicabile per le Regioni rientranti nella strategia EUSAIR) (Documento di riferimento: </w:t>
      </w:r>
      <w:bookmarkEnd w:id="22"/>
      <w:r>
        <w:rPr>
          <w:rFonts w:ascii="DecimaWE Rg" w:hAnsi="DecimaWE Rg"/>
          <w:b w:val="0"/>
          <w:color w:val="auto"/>
          <w:lang w:val="it-IT"/>
        </w:rPr>
        <w:t xml:space="preserve">EUSAIR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Communication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from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commission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to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European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parliament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,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council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,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European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economic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and social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committee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and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committee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of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regions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concerning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European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union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strategy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for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Adriatic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and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Ionian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region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Brussels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(17.6.2014 </w:t>
      </w:r>
      <w:proofErr w:type="gramStart"/>
      <w:r>
        <w:rPr>
          <w:rFonts w:ascii="DecimaWE Rg" w:hAnsi="DecimaWE Rg"/>
          <w:b w:val="0"/>
          <w:color w:val="auto"/>
          <w:lang w:val="it-IT"/>
        </w:rPr>
        <w:t>SWD(</w:t>
      </w:r>
      <w:proofErr w:type="gramEnd"/>
      <w:r>
        <w:rPr>
          <w:rFonts w:ascii="DecimaWE Rg" w:hAnsi="DecimaWE Rg"/>
          <w:b w:val="0"/>
          <w:color w:val="auto"/>
          <w:lang w:val="it-IT"/>
        </w:rPr>
        <w:t xml:space="preserve">2014) 190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final</w:t>
      </w:r>
      <w:proofErr w:type="spellEnd"/>
      <w:r>
        <w:rPr>
          <w:rFonts w:ascii="DecimaWE Rg" w:hAnsi="DecimaWE Rg"/>
          <w:b w:val="0"/>
          <w:color w:val="auto"/>
          <w:lang w:val="it-IT"/>
        </w:rPr>
        <w:t>).</w:t>
      </w:r>
    </w:p>
    <w:p w:rsidR="009F1D77" w:rsidRDefault="00D23E4B" w:rsidP="009A1D92">
      <w:pPr>
        <w:pStyle w:val="Titolo2"/>
        <w:numPr>
          <w:ilvl w:val="0"/>
          <w:numId w:val="0"/>
        </w:numPr>
        <w:spacing w:line="276" w:lineRule="auto"/>
        <w:ind w:left="709"/>
        <w:jc w:val="both"/>
        <w:rPr>
          <w:rFonts w:ascii="DecimaWE Rg" w:hAnsi="DecimaWE Rg"/>
          <w:b w:val="0"/>
          <w:color w:val="auto"/>
          <w:lang w:val="it-IT"/>
        </w:rPr>
      </w:pPr>
      <w:hyperlink r:id="rId9" w:history="1">
        <w:r w:rsidR="009F1D77">
          <w:rPr>
            <w:rStyle w:val="Collegamentoipertestuale"/>
            <w:rFonts w:ascii="DecimaWE Rg" w:hAnsi="DecimaWE Rg"/>
            <w:b w:val="0"/>
          </w:rPr>
          <w:t>http://ec.europa.eu/regional_policy/sources/cooperate/adriat_ionian/pdf/actionplan_190_en.pdf</w:t>
        </w:r>
      </w:hyperlink>
      <w:r w:rsidR="009F1D77">
        <w:rPr>
          <w:rFonts w:ascii="DecimaWE Rg" w:hAnsi="DecimaWE Rg"/>
          <w:b w:val="0"/>
          <w:color w:val="auto"/>
          <w:lang w:val="it-IT"/>
        </w:rPr>
        <w:t>;</w:t>
      </w:r>
    </w:p>
    <w:bookmarkStart w:id="23" w:name="_Toc474481868"/>
    <w:p w:rsidR="004C2DCA" w:rsidRDefault="004C2DCA" w:rsidP="00E41427">
      <w:pPr>
        <w:spacing w:after="0"/>
        <w:ind w:left="284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C250B0" w:rsidRDefault="00817D56" w:rsidP="00C250B0">
      <w:pPr>
        <w:pStyle w:val="Titolo2"/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C250B0">
        <w:rPr>
          <w:rFonts w:ascii="DecimaWE Rg" w:hAnsi="DecimaWE Rg"/>
          <w:b w:val="0"/>
          <w:color w:val="auto"/>
          <w:lang w:val="it-IT"/>
        </w:rPr>
        <w:t xml:space="preserve">(Criterio </w:t>
      </w:r>
      <w:r w:rsidR="00C250B0" w:rsidRPr="00C250B0">
        <w:rPr>
          <w:rFonts w:ascii="DecimaWE Rg" w:hAnsi="DecimaWE Rg"/>
          <w:b w:val="0"/>
          <w:color w:val="auto"/>
          <w:lang w:val="it-IT"/>
        </w:rPr>
        <w:t>T2)</w:t>
      </w:r>
      <w:r w:rsidR="00AD1A85">
        <w:rPr>
          <w:rFonts w:ascii="DecimaWE Rg" w:hAnsi="DecimaWE Rg"/>
          <w:b w:val="0"/>
          <w:color w:val="auto"/>
          <w:lang w:val="it-IT"/>
        </w:rPr>
        <w:t>.</w:t>
      </w:r>
      <w:r w:rsidR="00C250B0" w:rsidRPr="00C250B0">
        <w:rPr>
          <w:rFonts w:ascii="DecimaWE Rg" w:hAnsi="DecimaWE Rg"/>
          <w:b w:val="0"/>
          <w:color w:val="auto"/>
          <w:lang w:val="it-IT"/>
        </w:rPr>
        <w:t xml:space="preserve"> </w:t>
      </w:r>
      <w:r w:rsidR="00E169C5" w:rsidRPr="007B1876">
        <w:rPr>
          <w:rFonts w:ascii="DecimaWE Rg" w:hAnsi="DecimaWE Rg"/>
          <w:b w:val="0"/>
          <w:color w:val="auto"/>
          <w:lang w:val="it-IT"/>
        </w:rPr>
        <w:t>In caso di imprese i</w:t>
      </w:r>
      <w:r w:rsidR="00C250B0" w:rsidRPr="00C250B0">
        <w:rPr>
          <w:rFonts w:ascii="DecimaWE Rg" w:hAnsi="DecimaWE Rg"/>
          <w:b w:val="0"/>
          <w:color w:val="auto"/>
          <w:lang w:val="it-IT"/>
        </w:rPr>
        <w:t>l soggetto richiedente è di sesso femminile ovvero la maggioranza delle quote di rappresentanza negli organismi decisionali è detenuta da persone di sesso femminile</w:t>
      </w:r>
    </w:p>
    <w:p w:rsidR="00C250B0" w:rsidRDefault="00C250B0" w:rsidP="00C250B0">
      <w:pPr>
        <w:spacing w:after="0"/>
        <w:ind w:left="284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C250B0" w:rsidRDefault="00C250B0" w:rsidP="00C250B0">
      <w:pPr>
        <w:pStyle w:val="Titolo2"/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C250B0">
        <w:rPr>
          <w:rFonts w:ascii="DecimaWE Rg" w:hAnsi="DecimaWE Rg"/>
          <w:b w:val="0"/>
          <w:color w:val="auto"/>
          <w:lang w:val="it-IT"/>
        </w:rPr>
        <w:t>(Criterio T3)</w:t>
      </w:r>
      <w:r w:rsidR="00AD1A85">
        <w:rPr>
          <w:rFonts w:ascii="DecimaWE Rg" w:hAnsi="DecimaWE Rg"/>
          <w:b w:val="0"/>
          <w:color w:val="auto"/>
          <w:lang w:val="it-IT"/>
        </w:rPr>
        <w:t>.</w:t>
      </w:r>
      <w:r w:rsidRPr="00C250B0">
        <w:rPr>
          <w:rFonts w:ascii="DecimaWE Rg" w:hAnsi="DecimaWE Rg"/>
          <w:b w:val="0"/>
          <w:color w:val="auto"/>
          <w:lang w:val="it-IT"/>
        </w:rPr>
        <w:t xml:space="preserve"> </w:t>
      </w:r>
      <w:r w:rsidR="00E169C5" w:rsidRPr="00C62C9D">
        <w:rPr>
          <w:rFonts w:ascii="DecimaWE Rg" w:hAnsi="DecimaWE Rg"/>
          <w:b w:val="0"/>
          <w:color w:val="auto"/>
          <w:lang w:val="it-IT"/>
        </w:rPr>
        <w:t xml:space="preserve">In caso di imprese </w:t>
      </w:r>
      <w:r w:rsidR="00CE335B">
        <w:rPr>
          <w:rFonts w:ascii="DecimaWE Rg" w:hAnsi="DecimaWE Rg"/>
          <w:b w:val="0"/>
          <w:color w:val="auto"/>
          <w:lang w:val="it-IT"/>
        </w:rPr>
        <w:t>m</w:t>
      </w:r>
      <w:r w:rsidRPr="00C250B0">
        <w:rPr>
          <w:rFonts w:ascii="DecimaWE Rg" w:hAnsi="DecimaWE Rg"/>
          <w:b w:val="0"/>
          <w:color w:val="auto"/>
          <w:lang w:val="it-IT"/>
        </w:rPr>
        <w:t>inore età del rappresentante legale ovvero minore età media dei componenti degli organi decisionali alla data della domanda</w:t>
      </w:r>
    </w:p>
    <w:p w:rsidR="00C250B0" w:rsidRPr="0014475A" w:rsidRDefault="00C250B0" w:rsidP="0014475A">
      <w:pPr>
        <w:spacing w:after="0"/>
        <w:ind w:left="284"/>
        <w:rPr>
          <w:b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817D56" w:rsidRPr="00F402AF" w:rsidRDefault="00817D56" w:rsidP="00F402AF">
      <w:pPr>
        <w:pStyle w:val="Titolo2"/>
        <w:rPr>
          <w:rFonts w:ascii="DecimaWE Rg" w:hAnsi="DecimaWE Rg"/>
          <w:b w:val="0"/>
          <w:color w:val="auto"/>
          <w:lang w:val="it-IT"/>
        </w:rPr>
      </w:pPr>
      <w:bookmarkStart w:id="24" w:name="_Toc474481870"/>
      <w:r w:rsidRPr="00CE335B">
        <w:rPr>
          <w:rFonts w:ascii="DecimaWE Rg" w:hAnsi="DecimaWE Rg"/>
          <w:b w:val="0"/>
          <w:color w:val="auto"/>
          <w:lang w:val="it-IT"/>
        </w:rPr>
        <w:t xml:space="preserve">(Criterio O2). L'operazione prevede </w:t>
      </w:r>
      <w:r w:rsidR="00CE335B" w:rsidRPr="00F402AF">
        <w:rPr>
          <w:rFonts w:ascii="DecimaWE Rg" w:hAnsi="DecimaWE Rg"/>
          <w:b w:val="0"/>
          <w:color w:val="auto"/>
          <w:lang w:val="it-IT"/>
        </w:rPr>
        <w:t xml:space="preserve">interventi finalizzati al miglioramento delle condizioni per l’immissione sul </w:t>
      </w:r>
      <w:r w:rsidR="00CE335B" w:rsidRPr="00CE335B">
        <w:rPr>
          <w:rFonts w:ascii="DecimaWE Rg" w:hAnsi="DecimaWE Rg"/>
          <w:b w:val="0"/>
          <w:color w:val="auto"/>
          <w:lang w:val="it-IT"/>
        </w:rPr>
        <w:t>mercato dei prodotti alieutici e acquicoli</w:t>
      </w:r>
      <w:r w:rsidRPr="00F402AF">
        <w:rPr>
          <w:rFonts w:ascii="DecimaWE Rg" w:hAnsi="DecimaWE Rg"/>
          <w:b w:val="0"/>
          <w:color w:val="auto"/>
          <w:lang w:val="it-IT"/>
        </w:rPr>
        <w:t>;</w:t>
      </w:r>
      <w:bookmarkEnd w:id="24"/>
    </w:p>
    <w:p w:rsidR="00817D56" w:rsidRPr="004D735F" w:rsidRDefault="00817D56" w:rsidP="00FA26AD">
      <w:pPr>
        <w:spacing w:after="0" w:line="360" w:lineRule="auto"/>
        <w:ind w:left="709" w:hanging="425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Pr="00CE335B" w:rsidRDefault="00817D56" w:rsidP="00F402AF">
      <w:pPr>
        <w:pStyle w:val="Titolo2"/>
        <w:rPr>
          <w:rFonts w:ascii="DecimaWE Rg" w:hAnsi="DecimaWE Rg"/>
          <w:b w:val="0"/>
          <w:color w:val="auto"/>
          <w:lang w:val="it-IT"/>
        </w:rPr>
      </w:pPr>
      <w:bookmarkStart w:id="25" w:name="_Toc474481871"/>
      <w:r w:rsidRPr="00CE335B">
        <w:rPr>
          <w:rFonts w:ascii="DecimaWE Rg" w:hAnsi="DecimaWE Rg"/>
          <w:b w:val="0"/>
          <w:color w:val="auto"/>
          <w:lang w:val="it-IT"/>
        </w:rPr>
        <w:t xml:space="preserve">(Criterio O3). </w:t>
      </w:r>
      <w:r w:rsidR="00773012" w:rsidRPr="00CE335B">
        <w:rPr>
          <w:rFonts w:ascii="DecimaWE Rg" w:hAnsi="DecimaWE Rg"/>
          <w:b w:val="0"/>
          <w:color w:val="auto"/>
          <w:lang w:val="it-IT"/>
        </w:rPr>
        <w:t xml:space="preserve">L'operazione prevede </w:t>
      </w:r>
      <w:r w:rsidR="00CE335B" w:rsidRPr="00F402AF">
        <w:rPr>
          <w:rFonts w:ascii="DecimaWE Rg" w:hAnsi="DecimaWE Rg"/>
          <w:b w:val="0"/>
          <w:color w:val="auto"/>
          <w:lang w:val="it-IT"/>
        </w:rPr>
        <w:t xml:space="preserve">interventi </w:t>
      </w:r>
      <w:r w:rsidR="00CE335B">
        <w:rPr>
          <w:rFonts w:ascii="DecimaWE Rg" w:hAnsi="DecimaWE Rg"/>
          <w:b w:val="0"/>
          <w:color w:val="auto"/>
          <w:lang w:val="it-IT"/>
        </w:rPr>
        <w:t xml:space="preserve">che </w:t>
      </w:r>
      <w:r w:rsidR="00CE335B" w:rsidRPr="00F402AF">
        <w:rPr>
          <w:rFonts w:ascii="DecimaWE Rg" w:hAnsi="DecimaWE Rg"/>
          <w:b w:val="0"/>
          <w:color w:val="auto"/>
          <w:lang w:val="it-IT"/>
        </w:rPr>
        <w:t xml:space="preserve">facilitano la certificazione e la promozione dei prodotti della pesca e dell’acquacoltura sostenibili, e dei metodi di </w:t>
      </w:r>
      <w:r w:rsidR="00CE335B" w:rsidRPr="00CE335B">
        <w:rPr>
          <w:rFonts w:ascii="DecimaWE Rg" w:hAnsi="DecimaWE Rg"/>
          <w:b w:val="0"/>
          <w:color w:val="auto"/>
          <w:lang w:val="it-IT"/>
        </w:rPr>
        <w:t>trasformazione rispettosi dell’ambiente</w:t>
      </w:r>
      <w:r w:rsidRPr="00CE335B">
        <w:rPr>
          <w:rFonts w:ascii="DecimaWE Rg" w:hAnsi="DecimaWE Rg"/>
          <w:b w:val="0"/>
          <w:color w:val="auto"/>
          <w:lang w:val="it-IT"/>
        </w:rPr>
        <w:t>;</w:t>
      </w:r>
      <w:bookmarkEnd w:id="25"/>
    </w:p>
    <w:p w:rsidR="00817D56" w:rsidRPr="004D735F" w:rsidRDefault="00817D56" w:rsidP="00FA26AD">
      <w:pPr>
        <w:spacing w:after="0" w:line="360" w:lineRule="auto"/>
        <w:ind w:left="709" w:hanging="425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402AF" w:rsidRDefault="00817D56" w:rsidP="00F402AF">
      <w:pPr>
        <w:pStyle w:val="Titolo2"/>
        <w:rPr>
          <w:rFonts w:ascii="DecimaWE Rg" w:hAnsi="DecimaWE Rg"/>
          <w:b w:val="0"/>
          <w:color w:val="auto"/>
          <w:lang w:val="it-IT"/>
        </w:rPr>
      </w:pPr>
      <w:bookmarkStart w:id="26" w:name="_Toc474481872"/>
      <w:r w:rsidRPr="00F04949">
        <w:rPr>
          <w:rFonts w:ascii="DecimaWE Rg" w:hAnsi="DecimaWE Rg"/>
          <w:b w:val="0"/>
          <w:color w:val="auto"/>
          <w:lang w:val="it-IT"/>
        </w:rPr>
        <w:t>(</w:t>
      </w:r>
      <w:r>
        <w:rPr>
          <w:rFonts w:ascii="DecimaWE Rg" w:hAnsi="DecimaWE Rg"/>
          <w:b w:val="0"/>
          <w:color w:val="auto"/>
          <w:lang w:val="it-IT"/>
        </w:rPr>
        <w:t xml:space="preserve">Criterio </w:t>
      </w:r>
      <w:r w:rsidRPr="00F04949">
        <w:rPr>
          <w:rFonts w:ascii="DecimaWE Rg" w:hAnsi="DecimaWE Rg"/>
          <w:b w:val="0"/>
          <w:color w:val="auto"/>
          <w:lang w:val="it-IT"/>
        </w:rPr>
        <w:t>O4)</w:t>
      </w:r>
      <w:r>
        <w:rPr>
          <w:rFonts w:ascii="DecimaWE Rg" w:hAnsi="DecimaWE Rg"/>
          <w:b w:val="0"/>
          <w:color w:val="auto"/>
          <w:lang w:val="it-IT"/>
        </w:rPr>
        <w:t>.</w:t>
      </w:r>
      <w:r w:rsidRPr="00F04949">
        <w:rPr>
          <w:rFonts w:ascii="DecimaWE Rg" w:hAnsi="DecimaWE Rg"/>
          <w:b w:val="0"/>
          <w:color w:val="auto"/>
          <w:lang w:val="it-IT"/>
        </w:rPr>
        <w:t xml:space="preserve"> </w:t>
      </w:r>
      <w:r w:rsidR="00773012">
        <w:rPr>
          <w:rFonts w:ascii="DecimaWE Rg" w:hAnsi="DecimaWE Rg"/>
          <w:b w:val="0"/>
          <w:color w:val="auto"/>
          <w:lang w:val="it-IT"/>
        </w:rPr>
        <w:t xml:space="preserve">L’operazione </w:t>
      </w:r>
      <w:r w:rsidR="00CE335B" w:rsidRPr="00F402AF">
        <w:rPr>
          <w:rFonts w:ascii="DecimaWE Rg" w:hAnsi="DecimaWE Rg"/>
          <w:b w:val="0"/>
          <w:color w:val="auto"/>
          <w:lang w:val="it-IT"/>
        </w:rPr>
        <w:t xml:space="preserve">prevede interventi che facilitano la commercializzazione diretta dei prodotti della pesca </w:t>
      </w:r>
      <w:r w:rsidR="00CE335B" w:rsidRPr="00CE335B">
        <w:rPr>
          <w:rFonts w:ascii="DecimaWE Rg" w:hAnsi="DecimaWE Rg"/>
          <w:b w:val="0"/>
          <w:color w:val="auto"/>
          <w:lang w:val="it-IT"/>
        </w:rPr>
        <w:t>costiera artigianale</w:t>
      </w:r>
      <w:r w:rsidRPr="00CE335B">
        <w:rPr>
          <w:rFonts w:ascii="DecimaWE Rg" w:hAnsi="DecimaWE Rg"/>
          <w:b w:val="0"/>
          <w:color w:val="auto"/>
          <w:lang w:val="it-IT"/>
        </w:rPr>
        <w:t>;</w:t>
      </w:r>
      <w:bookmarkEnd w:id="26"/>
      <w:r w:rsidRPr="00CE335B">
        <w:rPr>
          <w:rFonts w:ascii="DecimaWE Rg" w:hAnsi="DecimaWE Rg"/>
          <w:b w:val="0"/>
          <w:color w:val="auto"/>
          <w:lang w:val="it-IT"/>
        </w:rPr>
        <w:t xml:space="preserve"> </w:t>
      </w:r>
    </w:p>
    <w:p w:rsidR="00F402AF" w:rsidRPr="00F402AF" w:rsidRDefault="00817D56" w:rsidP="00F402AF">
      <w:pPr>
        <w:pStyle w:val="Titolo2"/>
        <w:numPr>
          <w:ilvl w:val="0"/>
          <w:numId w:val="0"/>
        </w:numPr>
        <w:ind w:left="718" w:hanging="576"/>
        <w:rPr>
          <w:rFonts w:ascii="DecimaWE Rg" w:hAnsi="DecimaWE Rg"/>
          <w:b w:val="0"/>
          <w:color w:val="auto"/>
          <w:lang w:val="it-IT"/>
        </w:rPr>
      </w:pPr>
      <w:r>
        <w:fldChar w:fldCharType="begin">
          <w:ffData>
            <w:name w:val="Testo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Start w:id="27" w:name="_Toc474481873"/>
    </w:p>
    <w:p w:rsidR="00817D56" w:rsidRPr="00F402AF" w:rsidRDefault="00817D56" w:rsidP="00F402AF">
      <w:pPr>
        <w:pStyle w:val="Titolo2"/>
        <w:rPr>
          <w:rFonts w:ascii="DecimaWE Rg" w:hAnsi="DecimaWE Rg"/>
          <w:b w:val="0"/>
          <w:color w:val="auto"/>
          <w:lang w:val="it-IT"/>
        </w:rPr>
      </w:pPr>
      <w:r w:rsidRPr="00CE335B">
        <w:rPr>
          <w:rFonts w:ascii="DecimaWE Rg" w:hAnsi="DecimaWE Rg"/>
          <w:b w:val="0"/>
          <w:color w:val="auto"/>
          <w:lang w:val="it-IT"/>
        </w:rPr>
        <w:t xml:space="preserve">(Criterio O5). </w:t>
      </w:r>
      <w:r w:rsidR="00773012" w:rsidRPr="00CE335B">
        <w:rPr>
          <w:rFonts w:ascii="DecimaWE Rg" w:hAnsi="DecimaWE Rg"/>
          <w:b w:val="0"/>
          <w:color w:val="auto"/>
          <w:lang w:val="it-IT"/>
        </w:rPr>
        <w:t xml:space="preserve">L'operazione prevede </w:t>
      </w:r>
      <w:r w:rsidR="00CE335B" w:rsidRPr="00F402AF">
        <w:rPr>
          <w:rFonts w:ascii="DecimaWE Rg" w:hAnsi="DecimaWE Rg"/>
          <w:b w:val="0"/>
          <w:color w:val="auto"/>
          <w:lang w:val="it-IT"/>
        </w:rPr>
        <w:t xml:space="preserve">interventi che contribuiscono alla </w:t>
      </w:r>
      <w:r w:rsidR="00CE335B" w:rsidRPr="00CE335B">
        <w:rPr>
          <w:rFonts w:ascii="DecimaWE Rg" w:hAnsi="DecimaWE Rg"/>
          <w:b w:val="0"/>
          <w:color w:val="auto"/>
          <w:lang w:val="it-IT"/>
        </w:rPr>
        <w:t>tracciabilità dei prodotti della pesca e dell’acquacoltura</w:t>
      </w:r>
      <w:r w:rsidRPr="00CE335B">
        <w:rPr>
          <w:rFonts w:ascii="DecimaWE Rg" w:hAnsi="DecimaWE Rg"/>
          <w:b w:val="0"/>
          <w:color w:val="auto"/>
          <w:lang w:val="it-IT"/>
        </w:rPr>
        <w:t>;</w:t>
      </w:r>
      <w:bookmarkEnd w:id="27"/>
    </w:p>
    <w:p w:rsidR="00817D56" w:rsidRPr="004D735F" w:rsidRDefault="00817D56" w:rsidP="00FA26AD">
      <w:pPr>
        <w:spacing w:after="0" w:line="360" w:lineRule="auto"/>
        <w:ind w:left="709" w:hanging="425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Pr="00F402AF" w:rsidRDefault="00817D56" w:rsidP="00F402AF">
      <w:pPr>
        <w:pStyle w:val="Titolo2"/>
        <w:rPr>
          <w:rFonts w:ascii="DecimaWE Rg" w:hAnsi="DecimaWE Rg"/>
          <w:b w:val="0"/>
          <w:color w:val="auto"/>
          <w:lang w:val="it-IT"/>
        </w:rPr>
      </w:pPr>
      <w:bookmarkStart w:id="28" w:name="_Toc474481874"/>
      <w:r w:rsidRPr="00F402AF">
        <w:rPr>
          <w:rFonts w:ascii="DecimaWE Rg" w:hAnsi="DecimaWE Rg"/>
          <w:b w:val="0"/>
          <w:color w:val="auto"/>
          <w:lang w:val="it-IT"/>
        </w:rPr>
        <w:t xml:space="preserve">(Criterio O6). </w:t>
      </w:r>
      <w:r w:rsidR="00773012" w:rsidRPr="00F402AF">
        <w:rPr>
          <w:rFonts w:ascii="DecimaWE Rg" w:hAnsi="DecimaWE Rg"/>
          <w:b w:val="0"/>
          <w:color w:val="auto"/>
          <w:lang w:val="it-IT"/>
        </w:rPr>
        <w:t xml:space="preserve">L'operazione prevede </w:t>
      </w:r>
      <w:r w:rsidR="00F402AF" w:rsidRPr="00F402AF">
        <w:rPr>
          <w:rFonts w:ascii="DecimaWE Rg" w:hAnsi="DecimaWE Rg"/>
          <w:b w:val="0"/>
          <w:color w:val="auto"/>
          <w:lang w:val="it-IT"/>
        </w:rPr>
        <w:t>interventi finalizzati alla realizzazione di campagne di comunicazione e di promozione dei prodotti della pesca e dell’acquacoltura sostenibili</w:t>
      </w:r>
      <w:r w:rsidRPr="00F402AF">
        <w:rPr>
          <w:rFonts w:ascii="DecimaWE Rg" w:hAnsi="DecimaWE Rg"/>
          <w:b w:val="0"/>
          <w:color w:val="auto"/>
          <w:lang w:val="it-IT"/>
        </w:rPr>
        <w:t>;</w:t>
      </w:r>
      <w:bookmarkEnd w:id="28"/>
      <w:r w:rsidRPr="00F402AF">
        <w:rPr>
          <w:rFonts w:ascii="DecimaWE Rg" w:hAnsi="DecimaWE Rg"/>
          <w:b w:val="0"/>
          <w:color w:val="auto"/>
          <w:lang w:val="it-IT"/>
        </w:rPr>
        <w:t xml:space="preserve"> </w:t>
      </w:r>
    </w:p>
    <w:p w:rsidR="00817D56" w:rsidRPr="004D735F" w:rsidRDefault="00817D56" w:rsidP="00FA26AD">
      <w:pPr>
        <w:spacing w:after="0" w:line="360" w:lineRule="auto"/>
        <w:ind w:left="993" w:hanging="709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Pr="00F402AF" w:rsidRDefault="00FA26AD" w:rsidP="00F402AF">
      <w:pPr>
        <w:pStyle w:val="Titolo2"/>
        <w:rPr>
          <w:rFonts w:ascii="DecimaWE Rg" w:hAnsi="DecimaWE Rg"/>
          <w:b w:val="0"/>
          <w:color w:val="auto"/>
          <w:lang w:val="it-IT"/>
        </w:rPr>
      </w:pPr>
      <w:bookmarkStart w:id="29" w:name="_Toc474481875"/>
      <w:r w:rsidRPr="00F402AF">
        <w:rPr>
          <w:rFonts w:ascii="DecimaWE Rg" w:hAnsi="DecimaWE Rg"/>
          <w:b w:val="0"/>
          <w:color w:val="auto"/>
          <w:lang w:val="it-IT"/>
        </w:rPr>
        <w:t xml:space="preserve"> </w:t>
      </w:r>
      <w:r w:rsidR="00817D56" w:rsidRPr="00F402AF">
        <w:rPr>
          <w:rFonts w:ascii="DecimaWE Rg" w:hAnsi="DecimaWE Rg"/>
          <w:b w:val="0"/>
          <w:color w:val="auto"/>
          <w:lang w:val="it-IT"/>
        </w:rPr>
        <w:t xml:space="preserve">(Criterio O7). </w:t>
      </w:r>
      <w:r w:rsidR="00773012" w:rsidRPr="00F402AF">
        <w:rPr>
          <w:rFonts w:ascii="DecimaWE Rg" w:hAnsi="DecimaWE Rg"/>
          <w:b w:val="0"/>
          <w:color w:val="auto"/>
          <w:lang w:val="it-IT"/>
        </w:rPr>
        <w:t xml:space="preserve">L'operazione prevede </w:t>
      </w:r>
      <w:r w:rsidR="00F402AF" w:rsidRPr="00F402AF">
        <w:rPr>
          <w:rFonts w:ascii="DecimaWE Rg" w:hAnsi="DecimaWE Rg"/>
          <w:b w:val="0"/>
          <w:color w:val="auto"/>
          <w:lang w:val="it-IT"/>
        </w:rPr>
        <w:t>interventi finalizzati alla realizzazione di campagne di educazione alimentare rivolte alla comunità e/o scuole</w:t>
      </w:r>
      <w:r w:rsidR="00817D56" w:rsidRPr="00F402AF">
        <w:rPr>
          <w:rFonts w:ascii="DecimaWE Rg" w:hAnsi="DecimaWE Rg"/>
          <w:b w:val="0"/>
          <w:color w:val="auto"/>
          <w:lang w:val="it-IT"/>
        </w:rPr>
        <w:t>;</w:t>
      </w:r>
      <w:bookmarkEnd w:id="29"/>
      <w:r w:rsidR="00817D56" w:rsidRPr="00F402AF">
        <w:rPr>
          <w:rFonts w:ascii="DecimaWE Rg" w:hAnsi="DecimaWE Rg"/>
          <w:b w:val="0"/>
          <w:color w:val="auto"/>
          <w:lang w:val="it-IT"/>
        </w:rPr>
        <w:t xml:space="preserve"> </w:t>
      </w:r>
    </w:p>
    <w:p w:rsidR="00817D56" w:rsidRPr="004D735F" w:rsidRDefault="00817D56" w:rsidP="00FA26AD">
      <w:pPr>
        <w:spacing w:after="0" w:line="360" w:lineRule="auto"/>
        <w:ind w:left="993" w:hanging="709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923D9" w:rsidRDefault="00F923D9" w:rsidP="00817D56">
      <w:pPr>
        <w:spacing w:after="0" w:line="360" w:lineRule="auto"/>
        <w:ind w:left="709" w:hanging="425"/>
        <w:rPr>
          <w:lang w:eastAsia="de-DE"/>
        </w:rPr>
      </w:pPr>
    </w:p>
    <w:p w:rsidR="00F923D9" w:rsidRPr="004D735F" w:rsidRDefault="00F923D9" w:rsidP="00817D56">
      <w:pPr>
        <w:spacing w:after="0" w:line="360" w:lineRule="auto"/>
        <w:ind w:left="709" w:hanging="425"/>
        <w:rPr>
          <w:lang w:eastAsia="de-DE"/>
        </w:rPr>
      </w:pPr>
    </w:p>
    <w:bookmarkEnd w:id="23"/>
    <w:p w:rsidR="00510A8E" w:rsidRDefault="00E75B41" w:rsidP="00E75B41">
      <w:pPr>
        <w:spacing w:after="120"/>
        <w:rPr>
          <w:rFonts w:ascii="DecimaWE Rg" w:hAnsi="DecimaWE Rg"/>
          <w:strike/>
        </w:rPr>
      </w:pPr>
      <w:r>
        <w:rPr>
          <w:rFonts w:ascii="DecimaWE Rg" w:eastAsia="SimSun" w:hAnsi="DecimaWE Rg" w:cs="DecimaWE Rg"/>
          <w:sz w:val="20"/>
          <w:szCs w:val="20"/>
        </w:rPr>
        <w:t xml:space="preserve">Data  </w:t>
      </w:r>
      <w:bookmarkStart w:id="30" w:name="Testo9"/>
      <w:r w:rsidR="006866BE">
        <w:rPr>
          <w:rFonts w:ascii="DecimaWE Rg" w:eastAsia="SimSun" w:hAnsi="DecimaWE Rg" w:cs="DecimaWE Rg"/>
          <w:sz w:val="20"/>
          <w:szCs w:val="20"/>
        </w:rPr>
        <w:t xml:space="preserve"> </w:t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="004D735F" w:rsidRPr="004D735F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4D735F" w:rsidRPr="004D735F">
        <w:rPr>
          <w:rFonts w:ascii="DecimaWE Rg" w:eastAsia="SimSun" w:hAnsi="DecimaWE Rg" w:cs="DecimaWE Rg"/>
          <w:sz w:val="20"/>
          <w:szCs w:val="20"/>
        </w:rPr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30"/>
      <w:r>
        <w:rPr>
          <w:rFonts w:ascii="DecimaWE Rg" w:eastAsia="SimSun" w:hAnsi="DecimaWE Rg" w:cs="DecimaWE Rg"/>
          <w:sz w:val="20"/>
          <w:szCs w:val="20"/>
        </w:rPr>
        <w:t xml:space="preserve">,li </w:t>
      </w:r>
      <w:bookmarkStart w:id="31" w:name="Testo10"/>
      <w:r w:rsidR="00E530AA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E530AA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E530AA">
        <w:rPr>
          <w:rFonts w:ascii="DecimaWE Rg" w:eastAsia="SimSun" w:hAnsi="DecimaWE Rg" w:cs="DecimaWE Rg"/>
          <w:sz w:val="20"/>
          <w:szCs w:val="20"/>
        </w:rPr>
      </w:r>
      <w:r w:rsidR="00E530AA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E530AA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31"/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8"/>
        <w:gridCol w:w="5152"/>
      </w:tblGrid>
      <w:tr w:rsidR="00185FDA" w:rsidRPr="00A219B6" w:rsidTr="009A1D92">
        <w:trPr>
          <w:trHeight w:val="647"/>
        </w:trPr>
        <w:tc>
          <w:tcPr>
            <w:tcW w:w="4465" w:type="dxa"/>
          </w:tcPr>
          <w:p w:rsidR="00185FDA" w:rsidRPr="0049631B" w:rsidRDefault="00185FDA" w:rsidP="0049631B">
            <w:pPr>
              <w:pStyle w:val="Corpodeltesto2"/>
              <w:jc w:val="center"/>
              <w:rPr>
                <w:rFonts w:ascii="DecimaWE Rg" w:eastAsia="SimSun" w:hAnsi="DecimaWE Rg" w:cs="DecimaWE Rg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sz w:val="20"/>
                <w:szCs w:val="20"/>
              </w:rPr>
              <w:t>Timbro</w:t>
            </w:r>
          </w:p>
        </w:tc>
        <w:tc>
          <w:tcPr>
            <w:tcW w:w="5180" w:type="dxa"/>
          </w:tcPr>
          <w:p w:rsidR="00185FDA" w:rsidRPr="00A219B6" w:rsidRDefault="00185FDA" w:rsidP="001D6B44">
            <w:pPr>
              <w:pStyle w:val="Corpodeltesto2"/>
              <w:jc w:val="center"/>
              <w:rPr>
                <w:rFonts w:ascii="DecimaWE Rg" w:eastAsia="SimSun" w:hAnsi="DecimaWE Rg"/>
                <w:b/>
                <w:bCs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sz w:val="20"/>
                <w:szCs w:val="20"/>
              </w:rPr>
              <w:t>Il Legale Rappresentante</w:t>
            </w:r>
          </w:p>
        </w:tc>
      </w:tr>
    </w:tbl>
    <w:p w:rsidR="00510A8E" w:rsidRPr="00B1572B" w:rsidRDefault="00510A8E" w:rsidP="009A1D92">
      <w:pPr>
        <w:spacing w:after="0"/>
        <w:rPr>
          <w:rFonts w:ascii="DecimaWE Rg" w:hAnsi="DecimaWE Rg"/>
          <w:strike/>
        </w:rPr>
      </w:pPr>
    </w:p>
    <w:sectPr w:rsidR="00510A8E" w:rsidRPr="00B1572B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E4B" w:rsidRDefault="00D23E4B" w:rsidP="00C257F8">
      <w:pPr>
        <w:spacing w:after="0" w:line="240" w:lineRule="auto"/>
      </w:pPr>
      <w:r>
        <w:separator/>
      </w:r>
    </w:p>
  </w:endnote>
  <w:endnote w:type="continuationSeparator" w:id="0">
    <w:p w:rsidR="00D23E4B" w:rsidRDefault="00D23E4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078BF" w:rsidRPr="002D6066" w:rsidRDefault="004F18F8" w:rsidP="002078BF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</w:pPr>
            <w:r w:rsidRPr="002D6066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FEAMP - Art. </w:t>
            </w:r>
            <w:r w:rsidR="00605431" w:rsidRPr="00605431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68 par. 1 </w:t>
            </w:r>
            <w:proofErr w:type="spellStart"/>
            <w:r w:rsidR="00605431" w:rsidRPr="00605431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>lett</w:t>
            </w:r>
            <w:proofErr w:type="spellEnd"/>
            <w:r w:rsidR="00605431" w:rsidRPr="00605431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. b), c), d), e), g) </w:t>
            </w:r>
            <w:r w:rsidRPr="002D6066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del Reg. </w:t>
            </w:r>
            <w:r w:rsidRPr="002D6066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eastAsia="it-IT"/>
              </w:rPr>
              <w:t>(UE) n. 508/2014</w:t>
            </w:r>
            <w:r w:rsidRPr="002D6066">
              <w:rPr>
                <w:rFonts w:ascii="DecimaWE Rg" w:eastAsiaTheme="majorEastAsia" w:hAnsi="DecimaWE Rg" w:cstheme="majorBidi"/>
                <w:sz w:val="21"/>
                <w:szCs w:val="21"/>
              </w:rPr>
              <w:t xml:space="preserve"> </w:t>
            </w:r>
            <w:r w:rsidR="00FA3A0B" w:rsidRPr="002D6066">
              <w:rPr>
                <w:rFonts w:ascii="DecimaWE Rg" w:eastAsiaTheme="majorEastAsia" w:hAnsi="DecimaWE Rg" w:cstheme="majorBidi"/>
                <w:sz w:val="21"/>
                <w:szCs w:val="21"/>
                <w:lang w:val="en-US"/>
              </w:rPr>
              <w:t xml:space="preserve">– </w:t>
            </w:r>
            <w:proofErr w:type="spellStart"/>
            <w:r w:rsidR="00FA3A0B" w:rsidRPr="002D6066">
              <w:rPr>
                <w:rFonts w:ascii="DecimaWE Rg" w:eastAsiaTheme="majorEastAsia" w:hAnsi="DecimaWE Rg" w:cstheme="majorBidi"/>
                <w:sz w:val="21"/>
                <w:szCs w:val="21"/>
                <w:lang w:val="en-US"/>
              </w:rPr>
              <w:t>Scheda</w:t>
            </w:r>
            <w:proofErr w:type="spellEnd"/>
            <w:r w:rsidR="00FA3A0B" w:rsidRPr="002D6066">
              <w:rPr>
                <w:rFonts w:ascii="DecimaWE Rg" w:eastAsiaTheme="majorEastAsia" w:hAnsi="DecimaWE Rg" w:cstheme="majorBidi"/>
                <w:sz w:val="21"/>
                <w:szCs w:val="21"/>
                <w:lang w:val="en-US"/>
              </w:rPr>
              <w:t xml:space="preserve"> </w:t>
            </w:r>
            <w:proofErr w:type="spellStart"/>
            <w:r w:rsidR="00FA3A0B" w:rsidRPr="002D6066">
              <w:rPr>
                <w:rFonts w:ascii="DecimaWE Rg" w:eastAsiaTheme="majorEastAsia" w:hAnsi="DecimaWE Rg" w:cstheme="majorBidi"/>
                <w:sz w:val="21"/>
                <w:szCs w:val="21"/>
                <w:lang w:val="en-US"/>
              </w:rPr>
              <w:t>progettuale</w:t>
            </w:r>
            <w:proofErr w:type="spellEnd"/>
          </w:p>
          <w:p w:rsidR="00C116E5" w:rsidRPr="00C116E5" w:rsidRDefault="00C116E5" w:rsidP="002078BF">
            <w:pPr>
              <w:pStyle w:val="Pidipagina"/>
              <w:pBdr>
                <w:top w:val="single" w:sz="4" w:space="1" w:color="auto"/>
              </w:pBdr>
            </w:pPr>
            <w:r w:rsidRPr="002D6066">
              <w:rPr>
                <w:rFonts w:ascii="DecimaWE Rg" w:eastAsiaTheme="majorEastAsia" w:hAnsi="DecimaWE Rg" w:cstheme="majorBidi"/>
                <w:sz w:val="21"/>
                <w:szCs w:val="21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203DBE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203DBE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E4B" w:rsidRDefault="00D23E4B" w:rsidP="00C257F8">
      <w:pPr>
        <w:spacing w:after="0" w:line="240" w:lineRule="auto"/>
      </w:pPr>
      <w:r>
        <w:separator/>
      </w:r>
    </w:p>
  </w:footnote>
  <w:footnote w:type="continuationSeparator" w:id="0">
    <w:p w:rsidR="00D23E4B" w:rsidRDefault="00D23E4B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41C" w:rsidRDefault="009D541C" w:rsidP="009D541C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D541C" w:rsidRDefault="009D541C" w:rsidP="009D541C">
    <w:pPr>
      <w:pStyle w:val="Intestazione"/>
      <w:rPr>
        <w:rStyle w:val="info-label"/>
      </w:rPr>
    </w:pPr>
  </w:p>
  <w:p w:rsidR="009D541C" w:rsidRDefault="009D541C" w:rsidP="009D541C">
    <w:pPr>
      <w:pStyle w:val="Intestazione"/>
      <w:rPr>
        <w:rStyle w:val="info-label"/>
      </w:rPr>
    </w:pPr>
  </w:p>
  <w:p w:rsidR="007A262A" w:rsidRPr="007F659D" w:rsidRDefault="00CA40EB" w:rsidP="009D541C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</w:t>
    </w:r>
    <w:r w:rsidR="00C418F8">
      <w:rPr>
        <w:rStyle w:val="info-label"/>
        <w:rFonts w:ascii="DecimaWE Rg" w:hAnsi="DecimaWE Rg"/>
        <w:b/>
        <w:color w:val="1F497D" w:themeColor="text2"/>
      </w:rPr>
      <w:t>_0</w:t>
    </w:r>
    <w:r w:rsidR="00BE1FEB">
      <w:rPr>
        <w:rStyle w:val="info-label"/>
        <w:rFonts w:ascii="DecimaWE Rg" w:hAnsi="DecimaWE Rg"/>
        <w:b/>
        <w:color w:val="1F497D" w:themeColor="text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6870F432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  <w:b/>
        <w:sz w:val="24"/>
      </w:r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rFonts w:ascii="DecimaWE Rg" w:hAnsi="DecimaWE Rg" w:hint="default"/>
        <w:b w:val="0"/>
        <w:color w:val="000000" w:themeColor="text1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DecimaWE Rg" w:hAnsi="DecimaWE Rg" w:hint="default"/>
        <w:b w:val="0"/>
        <w:color w:val="000000" w:themeColor="text1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33DAD"/>
    <w:multiLevelType w:val="hybridMultilevel"/>
    <w:tmpl w:val="5A248032"/>
    <w:lvl w:ilvl="0" w:tplc="00000006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0C50F2"/>
    <w:multiLevelType w:val="hybridMultilevel"/>
    <w:tmpl w:val="3822FA8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33E74"/>
    <w:multiLevelType w:val="hybridMultilevel"/>
    <w:tmpl w:val="74AAFC1E"/>
    <w:lvl w:ilvl="0" w:tplc="B5D2CBF6">
      <w:start w:val="1"/>
      <w:numFmt w:val="lowerRoman"/>
      <w:lvlText w:val="%1."/>
      <w:lvlJc w:val="left"/>
      <w:pPr>
        <w:ind w:left="12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</w:num>
  <w:num w:numId="19">
    <w:abstractNumId w:val="3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3"/>
    </w:lvlOverride>
    <w:lvlOverride w:ilvl="1">
      <w:startOverride w:val="5"/>
    </w:lvlOverride>
    <w:lvlOverride w:ilvl="2">
      <w:startOverride w:val="1"/>
    </w:lvlOverride>
  </w:num>
  <w:num w:numId="26">
    <w:abstractNumId w:val="0"/>
  </w:num>
  <w:num w:numId="27">
    <w:abstractNumId w:val="0"/>
    <w:lvlOverride w:ilvl="0">
      <w:startOverride w:val="3"/>
    </w:lvlOverride>
    <w:lvlOverride w:ilvl="1">
      <w:startOverride w:val="8"/>
    </w:lvlOverride>
    <w:lvlOverride w:ilvl="2">
      <w:startOverride w:val="3"/>
    </w:lvlOverride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0"/>
  </w:num>
  <w:num w:numId="36">
    <w:abstractNumId w:val="2"/>
  </w:num>
  <w:num w:numId="37">
    <w:abstractNumId w:val="0"/>
  </w:num>
  <w:num w:numId="38">
    <w:abstractNumId w:val="0"/>
  </w:num>
  <w:num w:numId="39">
    <w:abstractNumId w:val="1"/>
  </w:num>
  <w:num w:numId="40">
    <w:abstractNumId w:val="0"/>
  </w:num>
  <w:num w:numId="41">
    <w:abstractNumId w:val="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4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0"/>
  </w:num>
  <w:num w:numId="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</w:num>
  <w:num w:numId="68">
    <w:abstractNumId w:val="0"/>
  </w:num>
  <w:num w:numId="69">
    <w:abstractNumId w:val="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cumentProtection w:edit="forms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1424"/>
    <w:rsid w:val="00002F27"/>
    <w:rsid w:val="000061B7"/>
    <w:rsid w:val="00011B51"/>
    <w:rsid w:val="000122B9"/>
    <w:rsid w:val="000172E4"/>
    <w:rsid w:val="000212BD"/>
    <w:rsid w:val="000243F7"/>
    <w:rsid w:val="00024841"/>
    <w:rsid w:val="00027151"/>
    <w:rsid w:val="00031A84"/>
    <w:rsid w:val="00032494"/>
    <w:rsid w:val="000341F7"/>
    <w:rsid w:val="00042C1C"/>
    <w:rsid w:val="00043C89"/>
    <w:rsid w:val="0004460E"/>
    <w:rsid w:val="0005331B"/>
    <w:rsid w:val="000560B1"/>
    <w:rsid w:val="00063997"/>
    <w:rsid w:val="00065621"/>
    <w:rsid w:val="00065A4A"/>
    <w:rsid w:val="00075728"/>
    <w:rsid w:val="0007615B"/>
    <w:rsid w:val="000762E2"/>
    <w:rsid w:val="000770C8"/>
    <w:rsid w:val="00077D0B"/>
    <w:rsid w:val="00080B08"/>
    <w:rsid w:val="00081B4B"/>
    <w:rsid w:val="00082896"/>
    <w:rsid w:val="00092ABC"/>
    <w:rsid w:val="00096807"/>
    <w:rsid w:val="000A036B"/>
    <w:rsid w:val="000A4970"/>
    <w:rsid w:val="000A4D52"/>
    <w:rsid w:val="000A5FAA"/>
    <w:rsid w:val="000B1750"/>
    <w:rsid w:val="000B241B"/>
    <w:rsid w:val="000B3D13"/>
    <w:rsid w:val="000B6A17"/>
    <w:rsid w:val="000B6B26"/>
    <w:rsid w:val="000C3F5E"/>
    <w:rsid w:val="000C40E7"/>
    <w:rsid w:val="000D1080"/>
    <w:rsid w:val="000D4BB0"/>
    <w:rsid w:val="000D53B3"/>
    <w:rsid w:val="000E1EF1"/>
    <w:rsid w:val="001004A1"/>
    <w:rsid w:val="001029D2"/>
    <w:rsid w:val="00104084"/>
    <w:rsid w:val="00105FCE"/>
    <w:rsid w:val="0010697A"/>
    <w:rsid w:val="001075BF"/>
    <w:rsid w:val="001126F0"/>
    <w:rsid w:val="00130D8B"/>
    <w:rsid w:val="0014475A"/>
    <w:rsid w:val="00144AD2"/>
    <w:rsid w:val="00147B67"/>
    <w:rsid w:val="00153619"/>
    <w:rsid w:val="00154C79"/>
    <w:rsid w:val="001623D7"/>
    <w:rsid w:val="00162CC9"/>
    <w:rsid w:val="001668ED"/>
    <w:rsid w:val="00166A22"/>
    <w:rsid w:val="00172691"/>
    <w:rsid w:val="0017558A"/>
    <w:rsid w:val="00175768"/>
    <w:rsid w:val="00176A51"/>
    <w:rsid w:val="00176CFE"/>
    <w:rsid w:val="00180EEF"/>
    <w:rsid w:val="0018294B"/>
    <w:rsid w:val="00185FDA"/>
    <w:rsid w:val="00186AB4"/>
    <w:rsid w:val="00193247"/>
    <w:rsid w:val="001A31A7"/>
    <w:rsid w:val="001A3CA1"/>
    <w:rsid w:val="001A3E9E"/>
    <w:rsid w:val="001A569A"/>
    <w:rsid w:val="001A581C"/>
    <w:rsid w:val="001A7F68"/>
    <w:rsid w:val="001B1F2D"/>
    <w:rsid w:val="001B3CC8"/>
    <w:rsid w:val="001B51AB"/>
    <w:rsid w:val="001B5E36"/>
    <w:rsid w:val="001B6591"/>
    <w:rsid w:val="001C1919"/>
    <w:rsid w:val="001C1F7E"/>
    <w:rsid w:val="001C329F"/>
    <w:rsid w:val="001C5128"/>
    <w:rsid w:val="001D004B"/>
    <w:rsid w:val="001D0291"/>
    <w:rsid w:val="001D0D74"/>
    <w:rsid w:val="001D2D05"/>
    <w:rsid w:val="001D568E"/>
    <w:rsid w:val="001D64B1"/>
    <w:rsid w:val="001D716E"/>
    <w:rsid w:val="001E441D"/>
    <w:rsid w:val="001F06EE"/>
    <w:rsid w:val="001F2C49"/>
    <w:rsid w:val="001F490B"/>
    <w:rsid w:val="001F613D"/>
    <w:rsid w:val="00200E28"/>
    <w:rsid w:val="00203DBE"/>
    <w:rsid w:val="00206772"/>
    <w:rsid w:val="002078BF"/>
    <w:rsid w:val="002122C2"/>
    <w:rsid w:val="00212538"/>
    <w:rsid w:val="00212B5B"/>
    <w:rsid w:val="002231DA"/>
    <w:rsid w:val="00223215"/>
    <w:rsid w:val="00226467"/>
    <w:rsid w:val="00230466"/>
    <w:rsid w:val="0023140D"/>
    <w:rsid w:val="00236623"/>
    <w:rsid w:val="002443C3"/>
    <w:rsid w:val="002554E5"/>
    <w:rsid w:val="00260FC2"/>
    <w:rsid w:val="00274830"/>
    <w:rsid w:val="0028001D"/>
    <w:rsid w:val="00283D2E"/>
    <w:rsid w:val="00287571"/>
    <w:rsid w:val="002901E5"/>
    <w:rsid w:val="00294C07"/>
    <w:rsid w:val="002B03AD"/>
    <w:rsid w:val="002B2757"/>
    <w:rsid w:val="002B2C13"/>
    <w:rsid w:val="002C09B2"/>
    <w:rsid w:val="002C381E"/>
    <w:rsid w:val="002C3BBF"/>
    <w:rsid w:val="002C5054"/>
    <w:rsid w:val="002C61C3"/>
    <w:rsid w:val="002D6066"/>
    <w:rsid w:val="002E69F7"/>
    <w:rsid w:val="002F1A9C"/>
    <w:rsid w:val="002F1E99"/>
    <w:rsid w:val="002F2CA7"/>
    <w:rsid w:val="002F3434"/>
    <w:rsid w:val="002F462F"/>
    <w:rsid w:val="003040E0"/>
    <w:rsid w:val="0030584F"/>
    <w:rsid w:val="00306BE1"/>
    <w:rsid w:val="00306F6D"/>
    <w:rsid w:val="00315C09"/>
    <w:rsid w:val="0032233A"/>
    <w:rsid w:val="003228C9"/>
    <w:rsid w:val="00324656"/>
    <w:rsid w:val="003250C0"/>
    <w:rsid w:val="00325A0D"/>
    <w:rsid w:val="0033436D"/>
    <w:rsid w:val="003445ED"/>
    <w:rsid w:val="00344911"/>
    <w:rsid w:val="00352950"/>
    <w:rsid w:val="003657C7"/>
    <w:rsid w:val="00365E0E"/>
    <w:rsid w:val="00367A2F"/>
    <w:rsid w:val="0037316B"/>
    <w:rsid w:val="003764A5"/>
    <w:rsid w:val="00377BC3"/>
    <w:rsid w:val="003808A2"/>
    <w:rsid w:val="00380EC1"/>
    <w:rsid w:val="00386FA1"/>
    <w:rsid w:val="00387142"/>
    <w:rsid w:val="00390BF3"/>
    <w:rsid w:val="00390E43"/>
    <w:rsid w:val="003A0791"/>
    <w:rsid w:val="003A0E42"/>
    <w:rsid w:val="003A5644"/>
    <w:rsid w:val="003A667D"/>
    <w:rsid w:val="003B2BB8"/>
    <w:rsid w:val="003B493B"/>
    <w:rsid w:val="003B656A"/>
    <w:rsid w:val="003C00F0"/>
    <w:rsid w:val="003C1C7F"/>
    <w:rsid w:val="003C78ED"/>
    <w:rsid w:val="003D5124"/>
    <w:rsid w:val="003E1EA4"/>
    <w:rsid w:val="003E2971"/>
    <w:rsid w:val="003E5863"/>
    <w:rsid w:val="003F0665"/>
    <w:rsid w:val="003F1805"/>
    <w:rsid w:val="003F2138"/>
    <w:rsid w:val="004035B4"/>
    <w:rsid w:val="004042BE"/>
    <w:rsid w:val="00405EE1"/>
    <w:rsid w:val="00415D96"/>
    <w:rsid w:val="004179D4"/>
    <w:rsid w:val="0042059E"/>
    <w:rsid w:val="0042189B"/>
    <w:rsid w:val="0042315D"/>
    <w:rsid w:val="0043143B"/>
    <w:rsid w:val="00437583"/>
    <w:rsid w:val="004430DD"/>
    <w:rsid w:val="00450D8C"/>
    <w:rsid w:val="00450ECC"/>
    <w:rsid w:val="004527D4"/>
    <w:rsid w:val="00461384"/>
    <w:rsid w:val="00463C5B"/>
    <w:rsid w:val="004654BA"/>
    <w:rsid w:val="00471053"/>
    <w:rsid w:val="0047174D"/>
    <w:rsid w:val="00472446"/>
    <w:rsid w:val="00472C3F"/>
    <w:rsid w:val="0047379E"/>
    <w:rsid w:val="00473B17"/>
    <w:rsid w:val="00473D1C"/>
    <w:rsid w:val="00473F5D"/>
    <w:rsid w:val="00474CD4"/>
    <w:rsid w:val="004777E9"/>
    <w:rsid w:val="00487FAD"/>
    <w:rsid w:val="00490B8F"/>
    <w:rsid w:val="0049631B"/>
    <w:rsid w:val="004A046E"/>
    <w:rsid w:val="004A138F"/>
    <w:rsid w:val="004A3673"/>
    <w:rsid w:val="004B4AE0"/>
    <w:rsid w:val="004B722E"/>
    <w:rsid w:val="004C090F"/>
    <w:rsid w:val="004C2DCA"/>
    <w:rsid w:val="004D0428"/>
    <w:rsid w:val="004D2EFD"/>
    <w:rsid w:val="004D4E32"/>
    <w:rsid w:val="004D7169"/>
    <w:rsid w:val="004D735F"/>
    <w:rsid w:val="004E15D3"/>
    <w:rsid w:val="004E4107"/>
    <w:rsid w:val="004E6D6C"/>
    <w:rsid w:val="004E7707"/>
    <w:rsid w:val="004F03A0"/>
    <w:rsid w:val="004F18F8"/>
    <w:rsid w:val="004F2317"/>
    <w:rsid w:val="004F30F4"/>
    <w:rsid w:val="004F35D3"/>
    <w:rsid w:val="00500430"/>
    <w:rsid w:val="005014B7"/>
    <w:rsid w:val="005017BC"/>
    <w:rsid w:val="00507191"/>
    <w:rsid w:val="0050722C"/>
    <w:rsid w:val="00510A8E"/>
    <w:rsid w:val="0051108F"/>
    <w:rsid w:val="005114DD"/>
    <w:rsid w:val="00524E8E"/>
    <w:rsid w:val="00530665"/>
    <w:rsid w:val="00531900"/>
    <w:rsid w:val="005411A8"/>
    <w:rsid w:val="0054425E"/>
    <w:rsid w:val="00552A92"/>
    <w:rsid w:val="005558F0"/>
    <w:rsid w:val="005566EB"/>
    <w:rsid w:val="0056142F"/>
    <w:rsid w:val="00561471"/>
    <w:rsid w:val="00563B22"/>
    <w:rsid w:val="00565D11"/>
    <w:rsid w:val="0057062D"/>
    <w:rsid w:val="005716C2"/>
    <w:rsid w:val="005730FA"/>
    <w:rsid w:val="0057387A"/>
    <w:rsid w:val="00596E98"/>
    <w:rsid w:val="005A3A13"/>
    <w:rsid w:val="005A4240"/>
    <w:rsid w:val="005A7509"/>
    <w:rsid w:val="005B1469"/>
    <w:rsid w:val="005B271C"/>
    <w:rsid w:val="005B4A0D"/>
    <w:rsid w:val="005B4BD9"/>
    <w:rsid w:val="005C312C"/>
    <w:rsid w:val="005D1FB5"/>
    <w:rsid w:val="005D3CF2"/>
    <w:rsid w:val="005D6BEF"/>
    <w:rsid w:val="005D6F27"/>
    <w:rsid w:val="005D7849"/>
    <w:rsid w:val="005E0764"/>
    <w:rsid w:val="005F1AD2"/>
    <w:rsid w:val="005F4B19"/>
    <w:rsid w:val="005F6877"/>
    <w:rsid w:val="005F6D5B"/>
    <w:rsid w:val="00605431"/>
    <w:rsid w:val="00614CF0"/>
    <w:rsid w:val="00616FA0"/>
    <w:rsid w:val="0062015E"/>
    <w:rsid w:val="00621A23"/>
    <w:rsid w:val="00625636"/>
    <w:rsid w:val="00625CBB"/>
    <w:rsid w:val="00631F25"/>
    <w:rsid w:val="00634E6F"/>
    <w:rsid w:val="00642E8C"/>
    <w:rsid w:val="006457A7"/>
    <w:rsid w:val="00651D52"/>
    <w:rsid w:val="00654518"/>
    <w:rsid w:val="006628E5"/>
    <w:rsid w:val="0067003C"/>
    <w:rsid w:val="00671893"/>
    <w:rsid w:val="00671DC5"/>
    <w:rsid w:val="00676104"/>
    <w:rsid w:val="00676FE8"/>
    <w:rsid w:val="0067798E"/>
    <w:rsid w:val="006866BE"/>
    <w:rsid w:val="0068762C"/>
    <w:rsid w:val="00690D52"/>
    <w:rsid w:val="00691A6C"/>
    <w:rsid w:val="0069262F"/>
    <w:rsid w:val="00694057"/>
    <w:rsid w:val="00694B86"/>
    <w:rsid w:val="0069506E"/>
    <w:rsid w:val="006B0349"/>
    <w:rsid w:val="006B05B0"/>
    <w:rsid w:val="006B1D8C"/>
    <w:rsid w:val="006B7AB0"/>
    <w:rsid w:val="006C318F"/>
    <w:rsid w:val="006D0377"/>
    <w:rsid w:val="006D28A2"/>
    <w:rsid w:val="006D522E"/>
    <w:rsid w:val="006D7666"/>
    <w:rsid w:val="006D78C3"/>
    <w:rsid w:val="006E37CC"/>
    <w:rsid w:val="006F0140"/>
    <w:rsid w:val="006F1C64"/>
    <w:rsid w:val="006F597F"/>
    <w:rsid w:val="00701D7A"/>
    <w:rsid w:val="007020E8"/>
    <w:rsid w:val="0070446B"/>
    <w:rsid w:val="00707FF1"/>
    <w:rsid w:val="007116E7"/>
    <w:rsid w:val="00713CE6"/>
    <w:rsid w:val="0072149C"/>
    <w:rsid w:val="0072250A"/>
    <w:rsid w:val="0072337B"/>
    <w:rsid w:val="007237B7"/>
    <w:rsid w:val="007249DC"/>
    <w:rsid w:val="00725CEB"/>
    <w:rsid w:val="00725DE5"/>
    <w:rsid w:val="00730884"/>
    <w:rsid w:val="00730D78"/>
    <w:rsid w:val="007467AC"/>
    <w:rsid w:val="0074690D"/>
    <w:rsid w:val="00751F5B"/>
    <w:rsid w:val="0075252C"/>
    <w:rsid w:val="00771C30"/>
    <w:rsid w:val="00773012"/>
    <w:rsid w:val="00773748"/>
    <w:rsid w:val="00780DAB"/>
    <w:rsid w:val="00781B12"/>
    <w:rsid w:val="0078462E"/>
    <w:rsid w:val="00786E27"/>
    <w:rsid w:val="007938DE"/>
    <w:rsid w:val="00796715"/>
    <w:rsid w:val="00796899"/>
    <w:rsid w:val="007A262A"/>
    <w:rsid w:val="007A4FDF"/>
    <w:rsid w:val="007B1876"/>
    <w:rsid w:val="007B248A"/>
    <w:rsid w:val="007B295A"/>
    <w:rsid w:val="007B3826"/>
    <w:rsid w:val="007B4659"/>
    <w:rsid w:val="007C2D70"/>
    <w:rsid w:val="007C7DDF"/>
    <w:rsid w:val="007D0480"/>
    <w:rsid w:val="007D1B34"/>
    <w:rsid w:val="007D299C"/>
    <w:rsid w:val="007E02AD"/>
    <w:rsid w:val="007E0864"/>
    <w:rsid w:val="007E2348"/>
    <w:rsid w:val="007E2BBB"/>
    <w:rsid w:val="007E7199"/>
    <w:rsid w:val="007F659D"/>
    <w:rsid w:val="008013F4"/>
    <w:rsid w:val="008076CA"/>
    <w:rsid w:val="00807BF9"/>
    <w:rsid w:val="00810BB0"/>
    <w:rsid w:val="00812EDB"/>
    <w:rsid w:val="008162FA"/>
    <w:rsid w:val="00817D56"/>
    <w:rsid w:val="00823E75"/>
    <w:rsid w:val="00824D65"/>
    <w:rsid w:val="00825220"/>
    <w:rsid w:val="0082598D"/>
    <w:rsid w:val="00835361"/>
    <w:rsid w:val="00837886"/>
    <w:rsid w:val="00845419"/>
    <w:rsid w:val="008501D2"/>
    <w:rsid w:val="00852E3A"/>
    <w:rsid w:val="0086006B"/>
    <w:rsid w:val="00862B63"/>
    <w:rsid w:val="008673BD"/>
    <w:rsid w:val="00871755"/>
    <w:rsid w:val="008750F3"/>
    <w:rsid w:val="00881A14"/>
    <w:rsid w:val="00882AB3"/>
    <w:rsid w:val="00883B75"/>
    <w:rsid w:val="008915AA"/>
    <w:rsid w:val="008915CD"/>
    <w:rsid w:val="008A00E5"/>
    <w:rsid w:val="008A04E0"/>
    <w:rsid w:val="008A6092"/>
    <w:rsid w:val="008A7379"/>
    <w:rsid w:val="008B0138"/>
    <w:rsid w:val="008B7C5F"/>
    <w:rsid w:val="008C18C1"/>
    <w:rsid w:val="008C4311"/>
    <w:rsid w:val="008C651D"/>
    <w:rsid w:val="008C7957"/>
    <w:rsid w:val="008D2BB0"/>
    <w:rsid w:val="008E37C9"/>
    <w:rsid w:val="008F3273"/>
    <w:rsid w:val="008F5B2A"/>
    <w:rsid w:val="008F5F5E"/>
    <w:rsid w:val="00901590"/>
    <w:rsid w:val="0090470E"/>
    <w:rsid w:val="00904F97"/>
    <w:rsid w:val="00906409"/>
    <w:rsid w:val="00911DE9"/>
    <w:rsid w:val="009166AF"/>
    <w:rsid w:val="0091767B"/>
    <w:rsid w:val="009177CD"/>
    <w:rsid w:val="00921AFF"/>
    <w:rsid w:val="009250A0"/>
    <w:rsid w:val="0093084A"/>
    <w:rsid w:val="00930FE4"/>
    <w:rsid w:val="00934E86"/>
    <w:rsid w:val="00936DE1"/>
    <w:rsid w:val="00941700"/>
    <w:rsid w:val="0095345D"/>
    <w:rsid w:val="00956D75"/>
    <w:rsid w:val="009634DB"/>
    <w:rsid w:val="0096483A"/>
    <w:rsid w:val="00981BE9"/>
    <w:rsid w:val="0098459D"/>
    <w:rsid w:val="0099318A"/>
    <w:rsid w:val="00997AC3"/>
    <w:rsid w:val="009A077D"/>
    <w:rsid w:val="009A1D92"/>
    <w:rsid w:val="009A690F"/>
    <w:rsid w:val="009A75F8"/>
    <w:rsid w:val="009B15E4"/>
    <w:rsid w:val="009C0C38"/>
    <w:rsid w:val="009C119A"/>
    <w:rsid w:val="009D541C"/>
    <w:rsid w:val="009E25D5"/>
    <w:rsid w:val="009F0BCE"/>
    <w:rsid w:val="009F102A"/>
    <w:rsid w:val="009F1D77"/>
    <w:rsid w:val="009F241C"/>
    <w:rsid w:val="00A00176"/>
    <w:rsid w:val="00A007D4"/>
    <w:rsid w:val="00A01981"/>
    <w:rsid w:val="00A03513"/>
    <w:rsid w:val="00A041D1"/>
    <w:rsid w:val="00A0466A"/>
    <w:rsid w:val="00A04F94"/>
    <w:rsid w:val="00A0638D"/>
    <w:rsid w:val="00A31037"/>
    <w:rsid w:val="00A31C2D"/>
    <w:rsid w:val="00A32B68"/>
    <w:rsid w:val="00A40231"/>
    <w:rsid w:val="00A43A59"/>
    <w:rsid w:val="00A46688"/>
    <w:rsid w:val="00A51179"/>
    <w:rsid w:val="00A53CC6"/>
    <w:rsid w:val="00A541AE"/>
    <w:rsid w:val="00A57B7C"/>
    <w:rsid w:val="00A57D12"/>
    <w:rsid w:val="00A643D1"/>
    <w:rsid w:val="00A71600"/>
    <w:rsid w:val="00A725BA"/>
    <w:rsid w:val="00A74248"/>
    <w:rsid w:val="00A80EDE"/>
    <w:rsid w:val="00A82842"/>
    <w:rsid w:val="00A874AC"/>
    <w:rsid w:val="00A90909"/>
    <w:rsid w:val="00A96048"/>
    <w:rsid w:val="00AB1B0A"/>
    <w:rsid w:val="00AB4907"/>
    <w:rsid w:val="00AC30E7"/>
    <w:rsid w:val="00AC418F"/>
    <w:rsid w:val="00AC7A2E"/>
    <w:rsid w:val="00AC7A39"/>
    <w:rsid w:val="00AD1A85"/>
    <w:rsid w:val="00AD5A22"/>
    <w:rsid w:val="00AE0849"/>
    <w:rsid w:val="00AE48DE"/>
    <w:rsid w:val="00AF48E3"/>
    <w:rsid w:val="00AF59C0"/>
    <w:rsid w:val="00AF7207"/>
    <w:rsid w:val="00B02C26"/>
    <w:rsid w:val="00B040B3"/>
    <w:rsid w:val="00B12335"/>
    <w:rsid w:val="00B12ADE"/>
    <w:rsid w:val="00B12F50"/>
    <w:rsid w:val="00B132DD"/>
    <w:rsid w:val="00B1572B"/>
    <w:rsid w:val="00B21F65"/>
    <w:rsid w:val="00B22614"/>
    <w:rsid w:val="00B23B27"/>
    <w:rsid w:val="00B30608"/>
    <w:rsid w:val="00B33796"/>
    <w:rsid w:val="00B34BF1"/>
    <w:rsid w:val="00B371EE"/>
    <w:rsid w:val="00B41599"/>
    <w:rsid w:val="00B42C49"/>
    <w:rsid w:val="00B4782A"/>
    <w:rsid w:val="00B52407"/>
    <w:rsid w:val="00B6100C"/>
    <w:rsid w:val="00B637BB"/>
    <w:rsid w:val="00B64D73"/>
    <w:rsid w:val="00B665DB"/>
    <w:rsid w:val="00B66F24"/>
    <w:rsid w:val="00B67088"/>
    <w:rsid w:val="00B7049A"/>
    <w:rsid w:val="00B718E1"/>
    <w:rsid w:val="00B72E72"/>
    <w:rsid w:val="00B7433F"/>
    <w:rsid w:val="00B8009D"/>
    <w:rsid w:val="00B80361"/>
    <w:rsid w:val="00B90197"/>
    <w:rsid w:val="00B902E9"/>
    <w:rsid w:val="00B943B5"/>
    <w:rsid w:val="00BA1121"/>
    <w:rsid w:val="00BA6141"/>
    <w:rsid w:val="00BB0F47"/>
    <w:rsid w:val="00BC2AC2"/>
    <w:rsid w:val="00BC4597"/>
    <w:rsid w:val="00BC6170"/>
    <w:rsid w:val="00BE1FEB"/>
    <w:rsid w:val="00BE247F"/>
    <w:rsid w:val="00BE5B35"/>
    <w:rsid w:val="00BE7A04"/>
    <w:rsid w:val="00C011FF"/>
    <w:rsid w:val="00C01FD0"/>
    <w:rsid w:val="00C05ECE"/>
    <w:rsid w:val="00C116E5"/>
    <w:rsid w:val="00C12844"/>
    <w:rsid w:val="00C203B9"/>
    <w:rsid w:val="00C2269A"/>
    <w:rsid w:val="00C250B0"/>
    <w:rsid w:val="00C257F8"/>
    <w:rsid w:val="00C26A1D"/>
    <w:rsid w:val="00C26DFA"/>
    <w:rsid w:val="00C275B0"/>
    <w:rsid w:val="00C31B43"/>
    <w:rsid w:val="00C377C4"/>
    <w:rsid w:val="00C37D0F"/>
    <w:rsid w:val="00C418F8"/>
    <w:rsid w:val="00C4289B"/>
    <w:rsid w:val="00C520AC"/>
    <w:rsid w:val="00C52181"/>
    <w:rsid w:val="00C606F0"/>
    <w:rsid w:val="00C62D9C"/>
    <w:rsid w:val="00C72FC4"/>
    <w:rsid w:val="00C7614A"/>
    <w:rsid w:val="00C86BCF"/>
    <w:rsid w:val="00C95597"/>
    <w:rsid w:val="00CA35EA"/>
    <w:rsid w:val="00CA40EB"/>
    <w:rsid w:val="00CA43AF"/>
    <w:rsid w:val="00CA4C3B"/>
    <w:rsid w:val="00CB5823"/>
    <w:rsid w:val="00CC16D5"/>
    <w:rsid w:val="00CC36D4"/>
    <w:rsid w:val="00CC4E4C"/>
    <w:rsid w:val="00CC6AEA"/>
    <w:rsid w:val="00CD2B91"/>
    <w:rsid w:val="00CD608D"/>
    <w:rsid w:val="00CE335B"/>
    <w:rsid w:val="00CE451E"/>
    <w:rsid w:val="00CF271C"/>
    <w:rsid w:val="00CF363A"/>
    <w:rsid w:val="00D000F3"/>
    <w:rsid w:val="00D00197"/>
    <w:rsid w:val="00D00ACB"/>
    <w:rsid w:val="00D029C4"/>
    <w:rsid w:val="00D107FA"/>
    <w:rsid w:val="00D111EB"/>
    <w:rsid w:val="00D12394"/>
    <w:rsid w:val="00D124CE"/>
    <w:rsid w:val="00D16F6E"/>
    <w:rsid w:val="00D21243"/>
    <w:rsid w:val="00D2360F"/>
    <w:rsid w:val="00D23A11"/>
    <w:rsid w:val="00D23E4B"/>
    <w:rsid w:val="00D2418D"/>
    <w:rsid w:val="00D262D0"/>
    <w:rsid w:val="00D32724"/>
    <w:rsid w:val="00D32EE1"/>
    <w:rsid w:val="00D337D9"/>
    <w:rsid w:val="00D35987"/>
    <w:rsid w:val="00D4537C"/>
    <w:rsid w:val="00D47673"/>
    <w:rsid w:val="00D50D5D"/>
    <w:rsid w:val="00D52994"/>
    <w:rsid w:val="00D53DB9"/>
    <w:rsid w:val="00D54B0E"/>
    <w:rsid w:val="00D62770"/>
    <w:rsid w:val="00D631E3"/>
    <w:rsid w:val="00D67E43"/>
    <w:rsid w:val="00D70433"/>
    <w:rsid w:val="00D70B4A"/>
    <w:rsid w:val="00D755E4"/>
    <w:rsid w:val="00D76A48"/>
    <w:rsid w:val="00D815F5"/>
    <w:rsid w:val="00D81BFA"/>
    <w:rsid w:val="00D81C2D"/>
    <w:rsid w:val="00D86349"/>
    <w:rsid w:val="00D90146"/>
    <w:rsid w:val="00D90D71"/>
    <w:rsid w:val="00D95C85"/>
    <w:rsid w:val="00DA02E4"/>
    <w:rsid w:val="00DA1055"/>
    <w:rsid w:val="00DA12EB"/>
    <w:rsid w:val="00DA20B6"/>
    <w:rsid w:val="00DB0654"/>
    <w:rsid w:val="00DB1FC4"/>
    <w:rsid w:val="00DB794E"/>
    <w:rsid w:val="00DC0B9A"/>
    <w:rsid w:val="00DD0391"/>
    <w:rsid w:val="00DD059E"/>
    <w:rsid w:val="00DD65AF"/>
    <w:rsid w:val="00DD71B7"/>
    <w:rsid w:val="00DD762F"/>
    <w:rsid w:val="00DE23BC"/>
    <w:rsid w:val="00DE6187"/>
    <w:rsid w:val="00DF0A13"/>
    <w:rsid w:val="00DF1C61"/>
    <w:rsid w:val="00DF4C7F"/>
    <w:rsid w:val="00DF545D"/>
    <w:rsid w:val="00DF6702"/>
    <w:rsid w:val="00E0449B"/>
    <w:rsid w:val="00E04B90"/>
    <w:rsid w:val="00E05DA6"/>
    <w:rsid w:val="00E166A4"/>
    <w:rsid w:val="00E166AB"/>
    <w:rsid w:val="00E169C5"/>
    <w:rsid w:val="00E21652"/>
    <w:rsid w:val="00E2432E"/>
    <w:rsid w:val="00E34AD3"/>
    <w:rsid w:val="00E35CC4"/>
    <w:rsid w:val="00E41385"/>
    <w:rsid w:val="00E41427"/>
    <w:rsid w:val="00E41BAC"/>
    <w:rsid w:val="00E4447E"/>
    <w:rsid w:val="00E461E9"/>
    <w:rsid w:val="00E530AA"/>
    <w:rsid w:val="00E57905"/>
    <w:rsid w:val="00E65645"/>
    <w:rsid w:val="00E7361C"/>
    <w:rsid w:val="00E75B41"/>
    <w:rsid w:val="00E766CC"/>
    <w:rsid w:val="00E76A83"/>
    <w:rsid w:val="00E7783F"/>
    <w:rsid w:val="00E918D4"/>
    <w:rsid w:val="00E92845"/>
    <w:rsid w:val="00EA62FC"/>
    <w:rsid w:val="00EB1EB8"/>
    <w:rsid w:val="00EC0BAC"/>
    <w:rsid w:val="00EC0D52"/>
    <w:rsid w:val="00EC23F1"/>
    <w:rsid w:val="00EC46ED"/>
    <w:rsid w:val="00ED3675"/>
    <w:rsid w:val="00EE252B"/>
    <w:rsid w:val="00EE387B"/>
    <w:rsid w:val="00EE5786"/>
    <w:rsid w:val="00EE5B99"/>
    <w:rsid w:val="00F04949"/>
    <w:rsid w:val="00F05714"/>
    <w:rsid w:val="00F11B7F"/>
    <w:rsid w:val="00F124F7"/>
    <w:rsid w:val="00F12684"/>
    <w:rsid w:val="00F13B5E"/>
    <w:rsid w:val="00F2336F"/>
    <w:rsid w:val="00F23889"/>
    <w:rsid w:val="00F241D9"/>
    <w:rsid w:val="00F242E6"/>
    <w:rsid w:val="00F2579B"/>
    <w:rsid w:val="00F273FF"/>
    <w:rsid w:val="00F31F21"/>
    <w:rsid w:val="00F40057"/>
    <w:rsid w:val="00F402AF"/>
    <w:rsid w:val="00F43400"/>
    <w:rsid w:val="00F44C5C"/>
    <w:rsid w:val="00F54D5C"/>
    <w:rsid w:val="00F56132"/>
    <w:rsid w:val="00F56843"/>
    <w:rsid w:val="00F638C9"/>
    <w:rsid w:val="00F644BC"/>
    <w:rsid w:val="00F655C5"/>
    <w:rsid w:val="00F66CC8"/>
    <w:rsid w:val="00F67683"/>
    <w:rsid w:val="00F676BA"/>
    <w:rsid w:val="00F711ED"/>
    <w:rsid w:val="00F76DED"/>
    <w:rsid w:val="00F82AD9"/>
    <w:rsid w:val="00F82D10"/>
    <w:rsid w:val="00F849FB"/>
    <w:rsid w:val="00F863CD"/>
    <w:rsid w:val="00F86850"/>
    <w:rsid w:val="00F87CBC"/>
    <w:rsid w:val="00F87D54"/>
    <w:rsid w:val="00F923D9"/>
    <w:rsid w:val="00F9577E"/>
    <w:rsid w:val="00FA26AD"/>
    <w:rsid w:val="00FA3A0B"/>
    <w:rsid w:val="00FA6516"/>
    <w:rsid w:val="00FC120B"/>
    <w:rsid w:val="00FC2EC9"/>
    <w:rsid w:val="00FD13C2"/>
    <w:rsid w:val="00FD1C2A"/>
    <w:rsid w:val="00FF2A65"/>
    <w:rsid w:val="00FF5602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61C3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3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04084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5EE1"/>
    <w:rPr>
      <w:color w:val="800080" w:themeColor="followed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212B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212BD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0A8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0A8E"/>
    <w:rPr>
      <w:rFonts w:ascii="Calibri" w:eastAsia="Calibri" w:hAnsi="Calibri" w:cs="Times New Roman"/>
    </w:rPr>
  </w:style>
  <w:style w:type="paragraph" w:customStyle="1" w:styleId="PARAGRAFOSTANDARDN">
    <w:name w:val="PARAGRAFO STANDARD N"/>
    <w:uiPriority w:val="99"/>
    <w:rsid w:val="007B38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A74248"/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36D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6D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6DE1"/>
    <w:rPr>
      <w:rFonts w:ascii="Calibri" w:eastAsia="Calibri" w:hAnsi="Calibri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902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regional_policy/sources/cooperate/adriat_ionian/pdf/actionplan_190_en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6FCE6-5DE0-4BF1-AB5B-70EB60A2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2019-07-25T13:09:00Z</dcterms:created>
  <dcterms:modified xsi:type="dcterms:W3CDTF">2022-07-25T12:23:00Z</dcterms:modified>
</cp:coreProperties>
</file>