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2A19" w14:textId="6212354D" w:rsidR="00885FA8" w:rsidRPr="00671551" w:rsidRDefault="00885FA8" w:rsidP="0070599C">
      <w:pPr>
        <w:pStyle w:val="Default"/>
        <w:jc w:val="right"/>
        <w:rPr>
          <w:rFonts w:ascii="DecimaWE Rg" w:hAnsi="DecimaWE Rg"/>
          <w:color w:val="auto"/>
        </w:rPr>
      </w:pPr>
      <w:r w:rsidRPr="00671551">
        <w:rPr>
          <w:rFonts w:ascii="DecimaWE Rg" w:hAnsi="DecimaWE Rg"/>
          <w:b/>
          <w:color w:val="auto"/>
        </w:rPr>
        <w:t xml:space="preserve">Allegato </w:t>
      </w:r>
      <w:r w:rsidR="007D67FB" w:rsidRPr="00671551">
        <w:rPr>
          <w:rFonts w:ascii="DecimaWE Rg" w:hAnsi="DecimaWE Rg"/>
          <w:b/>
          <w:color w:val="auto"/>
        </w:rPr>
        <w:t>C</w:t>
      </w:r>
      <w:r w:rsidRPr="00671551">
        <w:rPr>
          <w:rFonts w:ascii="DecimaWE Rg" w:hAnsi="DecimaWE Rg"/>
          <w:b/>
          <w:color w:val="auto"/>
        </w:rPr>
        <w:t xml:space="preserve">) </w:t>
      </w:r>
      <w:r w:rsidRPr="00671551">
        <w:rPr>
          <w:rFonts w:ascii="DecimaWE Rg" w:hAnsi="DecimaWE Rg"/>
          <w:color w:val="auto"/>
        </w:rPr>
        <w:t xml:space="preserve"> </w:t>
      </w:r>
    </w:p>
    <w:p w14:paraId="483EDCA5" w14:textId="17FE2043" w:rsidR="00885FA8" w:rsidRPr="00BB767A" w:rsidRDefault="00885FA8" w:rsidP="007D67FB">
      <w:pPr>
        <w:pStyle w:val="Default"/>
        <w:jc w:val="center"/>
        <w:rPr>
          <w:rFonts w:ascii="DecimaWE Rg" w:hAnsi="DecimaWE Rg"/>
          <w:b/>
          <w:color w:val="auto"/>
          <w:sz w:val="22"/>
          <w:szCs w:val="22"/>
        </w:rPr>
      </w:pPr>
      <w:r w:rsidRPr="00BB767A">
        <w:rPr>
          <w:rFonts w:ascii="DecimaWE Rg" w:hAnsi="DecimaWE Rg"/>
          <w:b/>
          <w:color w:val="auto"/>
          <w:sz w:val="22"/>
          <w:szCs w:val="22"/>
        </w:rPr>
        <w:t>CRITERI DI SELEZIONE</w:t>
      </w:r>
    </w:p>
    <w:p w14:paraId="2EA37E6F" w14:textId="77777777" w:rsidR="00885FA8" w:rsidRPr="00BB767A" w:rsidRDefault="00885FA8" w:rsidP="00885FA8">
      <w:pPr>
        <w:jc w:val="center"/>
        <w:rPr>
          <w:rFonts w:ascii="DecimaWE Rg" w:hAnsi="DecimaWE Rg"/>
          <w:b/>
          <w:sz w:val="22"/>
          <w:szCs w:val="22"/>
        </w:rPr>
      </w:pPr>
      <w:r w:rsidRPr="00BB767A">
        <w:rPr>
          <w:rFonts w:ascii="DecimaWE Rg" w:hAnsi="DecimaWE Rg"/>
          <w:b/>
          <w:sz w:val="22"/>
          <w:szCs w:val="22"/>
        </w:rPr>
        <w:t>CRITERI DI CARATTERE TRASVERSALE</w:t>
      </w:r>
    </w:p>
    <w:tbl>
      <w:tblPr>
        <w:tblStyle w:val="Grigliatabella"/>
        <w:tblW w:w="14317" w:type="dxa"/>
        <w:tblInd w:w="-5" w:type="dxa"/>
        <w:tblLook w:val="04A0" w:firstRow="1" w:lastRow="0" w:firstColumn="1" w:lastColumn="0" w:noHBand="0" w:noVBand="1"/>
      </w:tblPr>
      <w:tblGrid>
        <w:gridCol w:w="2127"/>
        <w:gridCol w:w="4110"/>
        <w:gridCol w:w="1701"/>
        <w:gridCol w:w="1418"/>
        <w:gridCol w:w="4961"/>
      </w:tblGrid>
      <w:tr w:rsidR="00671551" w:rsidRPr="00BB767A" w14:paraId="2D125FDE" w14:textId="77777777" w:rsidTr="00BF599A">
        <w:tc>
          <w:tcPr>
            <w:tcW w:w="2127" w:type="dxa"/>
            <w:vAlign w:val="center"/>
          </w:tcPr>
          <w:p w14:paraId="51362FA8"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Descrizione criterio</w:t>
            </w:r>
          </w:p>
        </w:tc>
        <w:tc>
          <w:tcPr>
            <w:tcW w:w="4110" w:type="dxa"/>
            <w:vAlign w:val="center"/>
          </w:tcPr>
          <w:p w14:paraId="26CF16E0"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 in funzione delle caratteristiche del beneficiario</w:t>
            </w:r>
          </w:p>
        </w:tc>
        <w:tc>
          <w:tcPr>
            <w:tcW w:w="1701" w:type="dxa"/>
            <w:vAlign w:val="center"/>
          </w:tcPr>
          <w:p w14:paraId="71AD56DB"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Cumulabilità</w:t>
            </w:r>
          </w:p>
        </w:tc>
        <w:tc>
          <w:tcPr>
            <w:tcW w:w="1418" w:type="dxa"/>
            <w:vAlign w:val="center"/>
          </w:tcPr>
          <w:p w14:paraId="21E9F457"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Punteggio</w:t>
            </w:r>
          </w:p>
        </w:tc>
        <w:tc>
          <w:tcPr>
            <w:tcW w:w="4961" w:type="dxa"/>
            <w:vAlign w:val="center"/>
          </w:tcPr>
          <w:p w14:paraId="274F6CEC"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w:t>
            </w:r>
          </w:p>
        </w:tc>
      </w:tr>
      <w:tr w:rsidR="00671551" w:rsidRPr="00BB767A" w14:paraId="4D9558FA" w14:textId="77777777" w:rsidTr="00BF599A">
        <w:trPr>
          <w:trHeight w:val="1938"/>
        </w:trPr>
        <w:tc>
          <w:tcPr>
            <w:tcW w:w="2127" w:type="dxa"/>
            <w:vMerge w:val="restart"/>
            <w:vAlign w:val="center"/>
          </w:tcPr>
          <w:p w14:paraId="34F4A216" w14:textId="77777777" w:rsidR="00885FA8" w:rsidRPr="00BB767A" w:rsidRDefault="00885FA8" w:rsidP="00621812">
            <w:pPr>
              <w:rPr>
                <w:rFonts w:ascii="DecimaWE Rg" w:hAnsi="DecimaWE Rg"/>
                <w:sz w:val="22"/>
                <w:szCs w:val="22"/>
              </w:rPr>
            </w:pPr>
            <w:r w:rsidRPr="00BB767A">
              <w:rPr>
                <w:rFonts w:ascii="DecimaWE Rg" w:hAnsi="DecimaWE Rg"/>
                <w:sz w:val="22"/>
                <w:szCs w:val="22"/>
              </w:rPr>
              <w:t>Caratteristiche del richiedente</w:t>
            </w:r>
          </w:p>
        </w:tc>
        <w:tc>
          <w:tcPr>
            <w:tcW w:w="4110" w:type="dxa"/>
            <w:vAlign w:val="center"/>
          </w:tcPr>
          <w:p w14:paraId="27FB090D"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Aziende con giovani al primo insediamento in possesso dei requisiti previsti dal regolamento (UE) 1305/2013 e che hanno presentato domanda a valere sul “pacchetto giovani”.</w:t>
            </w:r>
          </w:p>
        </w:tc>
        <w:tc>
          <w:tcPr>
            <w:tcW w:w="1701" w:type="dxa"/>
            <w:vMerge w:val="restart"/>
            <w:vAlign w:val="center"/>
          </w:tcPr>
          <w:p w14:paraId="6496F024"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Non cumulabili tra loro</w:t>
            </w:r>
          </w:p>
        </w:tc>
        <w:tc>
          <w:tcPr>
            <w:tcW w:w="1418" w:type="dxa"/>
            <w:vAlign w:val="center"/>
          </w:tcPr>
          <w:p w14:paraId="0D878CAB"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10</w:t>
            </w:r>
          </w:p>
        </w:tc>
        <w:tc>
          <w:tcPr>
            <w:tcW w:w="4961" w:type="dxa"/>
          </w:tcPr>
          <w:p w14:paraId="242C2BB4" w14:textId="22980DC5" w:rsidR="00885FA8" w:rsidRPr="00BB767A" w:rsidRDefault="00885FA8" w:rsidP="0070599C">
            <w:pPr>
              <w:rPr>
                <w:rFonts w:ascii="DecimaWE Rg" w:hAnsi="DecimaWE Rg"/>
                <w:sz w:val="22"/>
                <w:szCs w:val="22"/>
              </w:rPr>
            </w:pPr>
            <w:r w:rsidRPr="00BB767A">
              <w:rPr>
                <w:rFonts w:ascii="DecimaWE Rg" w:hAnsi="DecimaWE Rg"/>
                <w:sz w:val="22"/>
                <w:szCs w:val="22"/>
              </w:rPr>
              <w:t xml:space="preserve">Il punteggio è assegnato se il capo azienda è giovane, è in possesso di adeguate competenze professionali, l’insediamento dello stesso è avvenuto entro i </w:t>
            </w:r>
            <w:r w:rsidR="0070599C" w:rsidRPr="00BA11B8">
              <w:rPr>
                <w:rFonts w:ascii="DecimaWE Rg" w:hAnsi="DecimaWE Rg"/>
                <w:sz w:val="22"/>
                <w:szCs w:val="22"/>
              </w:rPr>
              <w:t>24</w:t>
            </w:r>
            <w:r w:rsidR="0070599C" w:rsidRPr="00BB767A">
              <w:rPr>
                <w:rFonts w:ascii="DecimaWE Rg" w:hAnsi="DecimaWE Rg"/>
                <w:sz w:val="22"/>
                <w:szCs w:val="22"/>
              </w:rPr>
              <w:t xml:space="preserve"> </w:t>
            </w:r>
            <w:r w:rsidRPr="00BB767A">
              <w:rPr>
                <w:rFonts w:ascii="DecimaWE Rg" w:hAnsi="DecimaWE Rg"/>
                <w:sz w:val="22"/>
                <w:szCs w:val="22"/>
              </w:rPr>
              <w:t>mesi antecedenti alla data di presentazione della domanda di sostegno ed è stata presentata domanda di sostegno a</w:t>
            </w:r>
            <w:r w:rsidR="0070599C" w:rsidRPr="00BB767A">
              <w:rPr>
                <w:rFonts w:ascii="DecimaWE Rg" w:hAnsi="DecimaWE Rg"/>
                <w:sz w:val="22"/>
                <w:szCs w:val="22"/>
              </w:rPr>
              <w:t xml:space="preserve"> valere sul “pacchetto giovani”.</w:t>
            </w:r>
          </w:p>
        </w:tc>
      </w:tr>
      <w:tr w:rsidR="00671551" w:rsidRPr="00BB767A" w14:paraId="02912BF6" w14:textId="77777777" w:rsidTr="00BF599A">
        <w:trPr>
          <w:trHeight w:val="934"/>
        </w:trPr>
        <w:tc>
          <w:tcPr>
            <w:tcW w:w="2127" w:type="dxa"/>
            <w:vMerge/>
            <w:vAlign w:val="center"/>
          </w:tcPr>
          <w:p w14:paraId="75835EAF" w14:textId="77777777" w:rsidR="00885FA8" w:rsidRPr="00BB767A" w:rsidRDefault="00885FA8" w:rsidP="00621812">
            <w:pPr>
              <w:rPr>
                <w:rFonts w:ascii="DecimaWE Rg" w:hAnsi="DecimaWE Rg"/>
                <w:sz w:val="22"/>
                <w:szCs w:val="22"/>
              </w:rPr>
            </w:pPr>
          </w:p>
        </w:tc>
        <w:tc>
          <w:tcPr>
            <w:tcW w:w="4110" w:type="dxa"/>
            <w:vAlign w:val="center"/>
          </w:tcPr>
          <w:p w14:paraId="4BD4670B"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Aziende con giovani al primo insediamento in possesso dei requisiti previsti dal regolamento (UE) 1305/2013.</w:t>
            </w:r>
          </w:p>
        </w:tc>
        <w:tc>
          <w:tcPr>
            <w:tcW w:w="1701" w:type="dxa"/>
            <w:vMerge/>
            <w:vAlign w:val="center"/>
          </w:tcPr>
          <w:p w14:paraId="2E81FA6C" w14:textId="77777777" w:rsidR="00885FA8" w:rsidRPr="00BB767A" w:rsidRDefault="00885FA8" w:rsidP="00621812">
            <w:pPr>
              <w:jc w:val="center"/>
              <w:rPr>
                <w:rFonts w:ascii="DecimaWE Rg" w:hAnsi="DecimaWE Rg"/>
                <w:sz w:val="22"/>
                <w:szCs w:val="22"/>
              </w:rPr>
            </w:pPr>
          </w:p>
        </w:tc>
        <w:tc>
          <w:tcPr>
            <w:tcW w:w="1418" w:type="dxa"/>
            <w:vAlign w:val="center"/>
          </w:tcPr>
          <w:p w14:paraId="4B70CA84"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8</w:t>
            </w:r>
          </w:p>
        </w:tc>
        <w:tc>
          <w:tcPr>
            <w:tcW w:w="4961" w:type="dxa"/>
          </w:tcPr>
          <w:p w14:paraId="4115F628" w14:textId="05BEEE5F" w:rsidR="00885FA8" w:rsidRPr="00BB767A" w:rsidRDefault="00885FA8" w:rsidP="0070599C">
            <w:pPr>
              <w:rPr>
                <w:rFonts w:ascii="DecimaWE Rg" w:hAnsi="DecimaWE Rg"/>
                <w:sz w:val="22"/>
                <w:szCs w:val="22"/>
              </w:rPr>
            </w:pPr>
            <w:r w:rsidRPr="00BB767A">
              <w:rPr>
                <w:rFonts w:ascii="DecimaWE Rg" w:hAnsi="DecimaWE Rg"/>
                <w:sz w:val="22"/>
                <w:szCs w:val="22"/>
              </w:rPr>
              <w:t xml:space="preserve">Il punteggio è assegnato se il capo azienda è giovane, è in possesso di adeguate competenze professionali, l’insediamento dello stesso è avvenuto entro i </w:t>
            </w:r>
            <w:r w:rsidR="0070599C" w:rsidRPr="00BA11B8">
              <w:rPr>
                <w:rFonts w:ascii="DecimaWE Rg" w:hAnsi="DecimaWE Rg"/>
                <w:sz w:val="22"/>
                <w:szCs w:val="22"/>
              </w:rPr>
              <w:t>24</w:t>
            </w:r>
            <w:r w:rsidRPr="00BB767A">
              <w:rPr>
                <w:rFonts w:ascii="DecimaWE Rg" w:hAnsi="DecimaWE Rg"/>
                <w:sz w:val="22"/>
                <w:szCs w:val="22"/>
              </w:rPr>
              <w:t xml:space="preserve"> mesi antecedenti alla data di presentazione della domanda di sostegno.</w:t>
            </w:r>
            <w:r w:rsidRPr="00BB767A">
              <w:rPr>
                <w:rFonts w:ascii="DecimaWE Rg" w:hAnsi="DecimaWE Rg"/>
                <w:sz w:val="22"/>
                <w:szCs w:val="22"/>
                <w:highlight w:val="yellow"/>
              </w:rPr>
              <w:t xml:space="preserve"> </w:t>
            </w:r>
          </w:p>
        </w:tc>
      </w:tr>
      <w:tr w:rsidR="00671551" w:rsidRPr="00BB767A" w14:paraId="7BC96073" w14:textId="77777777" w:rsidTr="00BF599A">
        <w:trPr>
          <w:trHeight w:val="1414"/>
        </w:trPr>
        <w:tc>
          <w:tcPr>
            <w:tcW w:w="2127" w:type="dxa"/>
            <w:vMerge/>
          </w:tcPr>
          <w:p w14:paraId="16501E2A" w14:textId="77777777" w:rsidR="00885FA8" w:rsidRPr="00BB767A" w:rsidRDefault="00885FA8" w:rsidP="00621812">
            <w:pPr>
              <w:rPr>
                <w:rFonts w:ascii="DecimaWE Rg" w:hAnsi="DecimaWE Rg"/>
                <w:sz w:val="22"/>
                <w:szCs w:val="22"/>
              </w:rPr>
            </w:pPr>
          </w:p>
        </w:tc>
        <w:tc>
          <w:tcPr>
            <w:tcW w:w="4110" w:type="dxa"/>
            <w:vAlign w:val="center"/>
          </w:tcPr>
          <w:p w14:paraId="1AA1E1AB"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Aziende con titolare o contitolare, con poteri di amministrazione ordinaria e straordinaria, o socio amministratore o legale rappresentante giovane insediato in agricoltura nei 5 anni antecedenti alla domanda di aiuto.</w:t>
            </w:r>
          </w:p>
        </w:tc>
        <w:tc>
          <w:tcPr>
            <w:tcW w:w="1701" w:type="dxa"/>
            <w:vMerge/>
            <w:vAlign w:val="center"/>
          </w:tcPr>
          <w:p w14:paraId="4F5B0E46" w14:textId="77777777" w:rsidR="00885FA8" w:rsidRPr="00BB767A" w:rsidRDefault="00885FA8" w:rsidP="00621812">
            <w:pPr>
              <w:jc w:val="center"/>
              <w:rPr>
                <w:rFonts w:ascii="DecimaWE Rg" w:hAnsi="DecimaWE Rg"/>
                <w:sz w:val="22"/>
                <w:szCs w:val="22"/>
              </w:rPr>
            </w:pPr>
          </w:p>
        </w:tc>
        <w:tc>
          <w:tcPr>
            <w:tcW w:w="1418" w:type="dxa"/>
            <w:vAlign w:val="center"/>
          </w:tcPr>
          <w:p w14:paraId="733F7343"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7</w:t>
            </w:r>
          </w:p>
        </w:tc>
        <w:tc>
          <w:tcPr>
            <w:tcW w:w="4961" w:type="dxa"/>
          </w:tcPr>
          <w:p w14:paraId="6435B764" w14:textId="2619B3F5" w:rsidR="00885FA8" w:rsidRPr="00BB767A" w:rsidRDefault="00885FA8" w:rsidP="00767647">
            <w:pPr>
              <w:rPr>
                <w:rFonts w:ascii="DecimaWE Rg" w:hAnsi="DecimaWE Rg"/>
                <w:sz w:val="22"/>
                <w:szCs w:val="22"/>
              </w:rPr>
            </w:pPr>
            <w:r w:rsidRPr="00BB767A">
              <w:rPr>
                <w:rFonts w:ascii="DecimaWE Rg" w:hAnsi="DecimaWE Rg"/>
                <w:sz w:val="22"/>
                <w:szCs w:val="22"/>
              </w:rPr>
              <w:t>Il punteggio è assegnato se il titolare o contitolare, con poteri di amministrazione straordinaria o ordinaria, o il socio amministratore o il legale rappresentante sono giovani insediati nell'azienda nei 5 anni antecedenti alla data di presentazione della domanda di sostegno.</w:t>
            </w:r>
          </w:p>
        </w:tc>
      </w:tr>
      <w:tr w:rsidR="00671551" w:rsidRPr="00BB767A" w14:paraId="57236DC9" w14:textId="77777777" w:rsidTr="00BF599A">
        <w:trPr>
          <w:trHeight w:val="1037"/>
        </w:trPr>
        <w:tc>
          <w:tcPr>
            <w:tcW w:w="2127" w:type="dxa"/>
            <w:vMerge/>
          </w:tcPr>
          <w:p w14:paraId="778615E8" w14:textId="77777777" w:rsidR="00885FA8" w:rsidRPr="00BB767A" w:rsidRDefault="00885FA8" w:rsidP="00621812">
            <w:pPr>
              <w:rPr>
                <w:rFonts w:ascii="DecimaWE Rg" w:hAnsi="DecimaWE Rg"/>
                <w:sz w:val="22"/>
                <w:szCs w:val="22"/>
              </w:rPr>
            </w:pPr>
          </w:p>
        </w:tc>
        <w:tc>
          <w:tcPr>
            <w:tcW w:w="4110" w:type="dxa"/>
            <w:vAlign w:val="center"/>
          </w:tcPr>
          <w:p w14:paraId="6E03687A"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Aziende con titolare o contitolare, con poteri di amministrazione ordinaria e straordinaria, o socio amministratore o  legale rappresentante giovane.</w:t>
            </w:r>
          </w:p>
        </w:tc>
        <w:tc>
          <w:tcPr>
            <w:tcW w:w="1701" w:type="dxa"/>
            <w:vMerge/>
            <w:vAlign w:val="center"/>
          </w:tcPr>
          <w:p w14:paraId="13CC12A0" w14:textId="77777777" w:rsidR="00885FA8" w:rsidRPr="00BB767A" w:rsidRDefault="00885FA8" w:rsidP="00621812">
            <w:pPr>
              <w:jc w:val="center"/>
              <w:rPr>
                <w:rFonts w:ascii="DecimaWE Rg" w:hAnsi="DecimaWE Rg"/>
                <w:sz w:val="22"/>
                <w:szCs w:val="22"/>
              </w:rPr>
            </w:pPr>
          </w:p>
        </w:tc>
        <w:tc>
          <w:tcPr>
            <w:tcW w:w="1418" w:type="dxa"/>
            <w:vAlign w:val="center"/>
          </w:tcPr>
          <w:p w14:paraId="16F332CF"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5</w:t>
            </w:r>
          </w:p>
        </w:tc>
        <w:tc>
          <w:tcPr>
            <w:tcW w:w="4961" w:type="dxa"/>
          </w:tcPr>
          <w:p w14:paraId="0AF0E8E6"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il titolare o contitolare, con poteri di amministrazione straordinaria o ordinaria, o il socio amministratore o il legale rappresentante sono giovani alla data di presentazione della domanda di sostegno. In caso di società di persone o cooperativa almeno il 50% dei soci è rappresentato da giovani. In caso di società di capitali: la maggioranza del capitale sociale deve essere detenuto da soci di giovani.</w:t>
            </w:r>
          </w:p>
        </w:tc>
      </w:tr>
      <w:tr w:rsidR="00671551" w:rsidRPr="00BB767A" w14:paraId="773B3936" w14:textId="77777777" w:rsidTr="00BF599A">
        <w:tc>
          <w:tcPr>
            <w:tcW w:w="2127" w:type="dxa"/>
            <w:vMerge/>
          </w:tcPr>
          <w:p w14:paraId="053794A3" w14:textId="77777777" w:rsidR="00885FA8" w:rsidRPr="00BB767A" w:rsidRDefault="00885FA8" w:rsidP="00621812">
            <w:pPr>
              <w:rPr>
                <w:rFonts w:ascii="DecimaWE Rg" w:hAnsi="DecimaWE Rg"/>
                <w:sz w:val="22"/>
                <w:szCs w:val="22"/>
              </w:rPr>
            </w:pPr>
          </w:p>
        </w:tc>
        <w:tc>
          <w:tcPr>
            <w:tcW w:w="4110" w:type="dxa"/>
            <w:vAlign w:val="center"/>
          </w:tcPr>
          <w:p w14:paraId="404DD1CF"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Aziende con titolare di genere femminile in caso di società di persone o cooperativa almeno il 50% dei soci è rappresentato da donne. In caso di società di capitali: la </w:t>
            </w:r>
            <w:r w:rsidRPr="00BB767A">
              <w:rPr>
                <w:rFonts w:ascii="DecimaWE Rg" w:hAnsi="DecimaWE Rg"/>
                <w:sz w:val="22"/>
                <w:szCs w:val="22"/>
              </w:rPr>
              <w:lastRenderedPageBreak/>
              <w:t>maggioranza del capitale sociale deve essere detenuto da soci di genere femminile.</w:t>
            </w:r>
          </w:p>
        </w:tc>
        <w:tc>
          <w:tcPr>
            <w:tcW w:w="1701" w:type="dxa"/>
            <w:vAlign w:val="center"/>
          </w:tcPr>
          <w:p w14:paraId="0476CC91"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lastRenderedPageBreak/>
              <w:t>Cumulabile</w:t>
            </w:r>
          </w:p>
        </w:tc>
        <w:tc>
          <w:tcPr>
            <w:tcW w:w="1418" w:type="dxa"/>
            <w:vAlign w:val="center"/>
          </w:tcPr>
          <w:p w14:paraId="5C928C66"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4</w:t>
            </w:r>
          </w:p>
        </w:tc>
        <w:tc>
          <w:tcPr>
            <w:tcW w:w="4961" w:type="dxa"/>
          </w:tcPr>
          <w:p w14:paraId="7D2107F5" w14:textId="569737AD" w:rsidR="00885FA8" w:rsidRPr="00BB767A" w:rsidRDefault="00885FA8" w:rsidP="00621812">
            <w:pPr>
              <w:rPr>
                <w:rFonts w:ascii="DecimaWE Rg" w:hAnsi="DecimaWE Rg"/>
                <w:sz w:val="22"/>
                <w:szCs w:val="22"/>
              </w:rPr>
            </w:pPr>
            <w:r w:rsidRPr="00BB767A">
              <w:rPr>
                <w:rFonts w:ascii="DecimaWE Rg" w:hAnsi="DecimaWE Rg"/>
                <w:sz w:val="22"/>
                <w:szCs w:val="22"/>
              </w:rPr>
              <w:t xml:space="preserve">Il punteggio è assegnato se alla data di presentazione della domanda di sostegno, il titolare, nel caso di impresa individuale o la maggioranza dei soci nel caso si società di persone o società cooperative sono di </w:t>
            </w:r>
            <w:r w:rsidRPr="00BB767A">
              <w:rPr>
                <w:rFonts w:ascii="DecimaWE Rg" w:hAnsi="DecimaWE Rg"/>
                <w:sz w:val="22"/>
                <w:szCs w:val="22"/>
              </w:rPr>
              <w:lastRenderedPageBreak/>
              <w:t>genere femminile.  Nel caso di società di capitale la maggioranza del capital</w:t>
            </w:r>
            <w:r w:rsidR="00671D4C">
              <w:rPr>
                <w:rFonts w:ascii="DecimaWE Rg" w:hAnsi="DecimaWE Rg"/>
                <w:sz w:val="22"/>
                <w:szCs w:val="22"/>
              </w:rPr>
              <w:t>e</w:t>
            </w:r>
            <w:r w:rsidRPr="00BB767A">
              <w:rPr>
                <w:rFonts w:ascii="DecimaWE Rg" w:hAnsi="DecimaWE Rg"/>
                <w:sz w:val="22"/>
                <w:szCs w:val="22"/>
              </w:rPr>
              <w:t xml:space="preserve"> è detenuto da soci di genere femminile. </w:t>
            </w:r>
          </w:p>
        </w:tc>
      </w:tr>
      <w:tr w:rsidR="00671551" w:rsidRPr="00BB767A" w14:paraId="11CA6B19" w14:textId="77777777" w:rsidTr="00BF599A">
        <w:trPr>
          <w:trHeight w:val="608"/>
        </w:trPr>
        <w:tc>
          <w:tcPr>
            <w:tcW w:w="2127" w:type="dxa"/>
            <w:vMerge/>
          </w:tcPr>
          <w:p w14:paraId="360ECC85" w14:textId="77777777" w:rsidR="00885FA8" w:rsidRPr="00BB767A" w:rsidRDefault="00885FA8" w:rsidP="00621812">
            <w:pPr>
              <w:rPr>
                <w:rFonts w:ascii="DecimaWE Rg" w:hAnsi="DecimaWE Rg"/>
                <w:sz w:val="22"/>
                <w:szCs w:val="22"/>
              </w:rPr>
            </w:pPr>
          </w:p>
        </w:tc>
        <w:tc>
          <w:tcPr>
            <w:tcW w:w="4110" w:type="dxa"/>
            <w:vAlign w:val="center"/>
          </w:tcPr>
          <w:p w14:paraId="70C8E68D" w14:textId="77777777" w:rsidR="00885FA8" w:rsidRPr="00BB767A" w:rsidRDefault="00885FA8" w:rsidP="00621812">
            <w:pPr>
              <w:rPr>
                <w:rFonts w:ascii="DecimaWE Rg" w:hAnsi="DecimaWE Rg"/>
                <w:sz w:val="22"/>
                <w:szCs w:val="22"/>
              </w:rPr>
            </w:pPr>
            <w:r w:rsidRPr="00BB767A">
              <w:rPr>
                <w:rFonts w:ascii="DecimaWE Rg" w:hAnsi="DecimaWE Rg"/>
                <w:sz w:val="22"/>
                <w:szCs w:val="22"/>
              </w:rPr>
              <w:t>Richiedente in possesso della qualifica di IAP</w:t>
            </w:r>
          </w:p>
        </w:tc>
        <w:tc>
          <w:tcPr>
            <w:tcW w:w="1701" w:type="dxa"/>
            <w:vAlign w:val="center"/>
          </w:tcPr>
          <w:p w14:paraId="6641A010"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Cumulabile</w:t>
            </w:r>
          </w:p>
        </w:tc>
        <w:tc>
          <w:tcPr>
            <w:tcW w:w="1418" w:type="dxa"/>
            <w:vAlign w:val="center"/>
          </w:tcPr>
          <w:p w14:paraId="7EA674ED"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2</w:t>
            </w:r>
          </w:p>
        </w:tc>
        <w:tc>
          <w:tcPr>
            <w:tcW w:w="4961" w:type="dxa"/>
          </w:tcPr>
          <w:p w14:paraId="52E0B69C"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alla data di presentazione della domanda di sostegno il richiedente è in possesso della qualifica di IAP. La verifica è eseguita anche prima del saldo dell’aiuto.</w:t>
            </w:r>
          </w:p>
        </w:tc>
      </w:tr>
      <w:tr w:rsidR="00671551" w:rsidRPr="00BB767A" w14:paraId="34896228" w14:textId="77777777" w:rsidTr="00BF599A">
        <w:trPr>
          <w:trHeight w:val="447"/>
        </w:trPr>
        <w:tc>
          <w:tcPr>
            <w:tcW w:w="2127" w:type="dxa"/>
            <w:vMerge w:val="restart"/>
            <w:vAlign w:val="center"/>
          </w:tcPr>
          <w:p w14:paraId="1D7B4B31" w14:textId="77777777" w:rsidR="00885FA8" w:rsidRPr="00BB767A" w:rsidRDefault="00885FA8" w:rsidP="00621812">
            <w:pPr>
              <w:rPr>
                <w:rFonts w:ascii="DecimaWE Rg" w:hAnsi="DecimaWE Rg"/>
                <w:sz w:val="22"/>
                <w:szCs w:val="22"/>
              </w:rPr>
            </w:pPr>
            <w:r w:rsidRPr="00BB767A">
              <w:rPr>
                <w:rFonts w:ascii="DecimaWE Rg" w:hAnsi="DecimaWE Rg"/>
                <w:sz w:val="22"/>
                <w:szCs w:val="22"/>
              </w:rPr>
              <w:t>Localizzazione dell’operazione</w:t>
            </w:r>
          </w:p>
        </w:tc>
        <w:tc>
          <w:tcPr>
            <w:tcW w:w="4110" w:type="dxa"/>
            <w:vAlign w:val="center"/>
          </w:tcPr>
          <w:p w14:paraId="1E00579E" w14:textId="77777777" w:rsidR="00885FA8" w:rsidRPr="00BB767A" w:rsidRDefault="00885FA8" w:rsidP="00621812">
            <w:pPr>
              <w:rPr>
                <w:rFonts w:ascii="DecimaWE Rg" w:hAnsi="DecimaWE Rg"/>
                <w:sz w:val="22"/>
                <w:szCs w:val="22"/>
              </w:rPr>
            </w:pPr>
            <w:r w:rsidRPr="00BB767A">
              <w:rPr>
                <w:rFonts w:ascii="DecimaWE Rg" w:hAnsi="DecimaWE Rg"/>
                <w:sz w:val="22"/>
                <w:szCs w:val="22"/>
              </w:rPr>
              <w:t>Aree rurali D e aree svantaggiate di cui all’art. 32 del reg. (UE) 1305/2013</w:t>
            </w:r>
          </w:p>
        </w:tc>
        <w:tc>
          <w:tcPr>
            <w:tcW w:w="1701" w:type="dxa"/>
            <w:vMerge w:val="restart"/>
            <w:vAlign w:val="center"/>
          </w:tcPr>
          <w:p w14:paraId="0E2E0073"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Non cumulabili fra loro</w:t>
            </w:r>
          </w:p>
        </w:tc>
        <w:tc>
          <w:tcPr>
            <w:tcW w:w="1418" w:type="dxa"/>
            <w:vAlign w:val="center"/>
          </w:tcPr>
          <w:p w14:paraId="15D3EA29"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12</w:t>
            </w:r>
          </w:p>
        </w:tc>
        <w:tc>
          <w:tcPr>
            <w:tcW w:w="4961" w:type="dxa"/>
            <w:vMerge w:val="restart"/>
          </w:tcPr>
          <w:p w14:paraId="7DCAEB13"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l’intera operazione è realizzata all’interno dell’area rurale di riferimento.</w:t>
            </w:r>
          </w:p>
          <w:p w14:paraId="6CA94357" w14:textId="77777777" w:rsidR="00885FA8" w:rsidRPr="00BB767A" w:rsidRDefault="00885FA8" w:rsidP="00621812">
            <w:pPr>
              <w:rPr>
                <w:rFonts w:ascii="DecimaWE Rg" w:hAnsi="DecimaWE Rg"/>
                <w:sz w:val="22"/>
                <w:szCs w:val="22"/>
              </w:rPr>
            </w:pPr>
          </w:p>
        </w:tc>
      </w:tr>
      <w:tr w:rsidR="00671551" w:rsidRPr="00BB767A" w14:paraId="1B4C7226" w14:textId="77777777" w:rsidTr="00BF599A">
        <w:trPr>
          <w:trHeight w:val="411"/>
        </w:trPr>
        <w:tc>
          <w:tcPr>
            <w:tcW w:w="2127" w:type="dxa"/>
            <w:vMerge/>
          </w:tcPr>
          <w:p w14:paraId="1587749F" w14:textId="77777777" w:rsidR="00885FA8" w:rsidRPr="00BB767A" w:rsidRDefault="00885FA8" w:rsidP="00621812">
            <w:pPr>
              <w:rPr>
                <w:rFonts w:ascii="DecimaWE Rg" w:hAnsi="DecimaWE Rg"/>
                <w:sz w:val="22"/>
                <w:szCs w:val="22"/>
              </w:rPr>
            </w:pPr>
          </w:p>
        </w:tc>
        <w:tc>
          <w:tcPr>
            <w:tcW w:w="4110" w:type="dxa"/>
            <w:vAlign w:val="center"/>
          </w:tcPr>
          <w:p w14:paraId="0891B44F" w14:textId="77777777" w:rsidR="00885FA8" w:rsidRPr="00BB767A" w:rsidRDefault="00885FA8" w:rsidP="00621812">
            <w:pPr>
              <w:rPr>
                <w:rFonts w:ascii="DecimaWE Rg" w:hAnsi="DecimaWE Rg"/>
                <w:sz w:val="22"/>
                <w:szCs w:val="22"/>
              </w:rPr>
            </w:pPr>
            <w:r w:rsidRPr="00BB767A">
              <w:rPr>
                <w:rFonts w:ascii="DecimaWE Rg" w:hAnsi="DecimaWE Rg"/>
                <w:sz w:val="22"/>
                <w:szCs w:val="22"/>
              </w:rPr>
              <w:t>Aree rurali C che non rientrano nelle aree svantaggiate di cui all’art. 32 del reg. (UE) 1305/2013</w:t>
            </w:r>
          </w:p>
        </w:tc>
        <w:tc>
          <w:tcPr>
            <w:tcW w:w="1701" w:type="dxa"/>
            <w:vMerge/>
          </w:tcPr>
          <w:p w14:paraId="58BEE52F" w14:textId="77777777" w:rsidR="00885FA8" w:rsidRPr="00BB767A" w:rsidRDefault="00885FA8" w:rsidP="00621812">
            <w:pPr>
              <w:jc w:val="center"/>
              <w:rPr>
                <w:rFonts w:ascii="DecimaWE Rg" w:hAnsi="DecimaWE Rg"/>
                <w:sz w:val="22"/>
                <w:szCs w:val="22"/>
              </w:rPr>
            </w:pPr>
          </w:p>
        </w:tc>
        <w:tc>
          <w:tcPr>
            <w:tcW w:w="1418" w:type="dxa"/>
            <w:vAlign w:val="center"/>
          </w:tcPr>
          <w:p w14:paraId="2E6B158A"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7</w:t>
            </w:r>
          </w:p>
        </w:tc>
        <w:tc>
          <w:tcPr>
            <w:tcW w:w="4961" w:type="dxa"/>
            <w:vMerge/>
          </w:tcPr>
          <w:p w14:paraId="5D262453" w14:textId="77777777" w:rsidR="00885FA8" w:rsidRPr="00BB767A" w:rsidRDefault="00885FA8" w:rsidP="00621812">
            <w:pPr>
              <w:rPr>
                <w:rFonts w:ascii="DecimaWE Rg" w:hAnsi="DecimaWE Rg"/>
                <w:sz w:val="22"/>
                <w:szCs w:val="22"/>
              </w:rPr>
            </w:pPr>
          </w:p>
        </w:tc>
      </w:tr>
      <w:tr w:rsidR="00671551" w:rsidRPr="00BB767A" w14:paraId="746A7F99" w14:textId="77777777" w:rsidTr="00BF599A">
        <w:trPr>
          <w:trHeight w:val="418"/>
        </w:trPr>
        <w:tc>
          <w:tcPr>
            <w:tcW w:w="2127" w:type="dxa"/>
            <w:vMerge/>
          </w:tcPr>
          <w:p w14:paraId="5EC3E828" w14:textId="77777777" w:rsidR="00885FA8" w:rsidRPr="00BB767A" w:rsidRDefault="00885FA8" w:rsidP="00621812">
            <w:pPr>
              <w:rPr>
                <w:rFonts w:ascii="DecimaWE Rg" w:hAnsi="DecimaWE Rg"/>
                <w:sz w:val="22"/>
                <w:szCs w:val="22"/>
              </w:rPr>
            </w:pPr>
          </w:p>
        </w:tc>
        <w:tc>
          <w:tcPr>
            <w:tcW w:w="4110" w:type="dxa"/>
            <w:vAlign w:val="center"/>
          </w:tcPr>
          <w:p w14:paraId="1CAE23E5" w14:textId="77777777" w:rsidR="00885FA8" w:rsidRPr="00BB767A" w:rsidRDefault="00885FA8" w:rsidP="00621812">
            <w:pPr>
              <w:rPr>
                <w:rFonts w:ascii="DecimaWE Rg" w:hAnsi="DecimaWE Rg"/>
                <w:sz w:val="22"/>
                <w:szCs w:val="22"/>
              </w:rPr>
            </w:pPr>
            <w:r w:rsidRPr="00BB767A">
              <w:rPr>
                <w:rFonts w:ascii="DecimaWE Rg" w:hAnsi="DecimaWE Rg"/>
                <w:sz w:val="22"/>
                <w:szCs w:val="22"/>
              </w:rPr>
              <w:t>Aree rurali B che non rientrano nelle aree svantaggiate di cui all’art. 32 del reg. (UE) 1305/2013</w:t>
            </w:r>
          </w:p>
        </w:tc>
        <w:tc>
          <w:tcPr>
            <w:tcW w:w="1701" w:type="dxa"/>
            <w:vMerge/>
          </w:tcPr>
          <w:p w14:paraId="5FA3C81B" w14:textId="77777777" w:rsidR="00885FA8" w:rsidRPr="00BB767A" w:rsidRDefault="00885FA8" w:rsidP="00621812">
            <w:pPr>
              <w:jc w:val="center"/>
              <w:rPr>
                <w:rFonts w:ascii="DecimaWE Rg" w:hAnsi="DecimaWE Rg"/>
                <w:sz w:val="22"/>
                <w:szCs w:val="22"/>
              </w:rPr>
            </w:pPr>
          </w:p>
        </w:tc>
        <w:tc>
          <w:tcPr>
            <w:tcW w:w="1418" w:type="dxa"/>
            <w:vAlign w:val="center"/>
          </w:tcPr>
          <w:p w14:paraId="29408B54"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5</w:t>
            </w:r>
          </w:p>
        </w:tc>
        <w:tc>
          <w:tcPr>
            <w:tcW w:w="4961" w:type="dxa"/>
            <w:vMerge/>
          </w:tcPr>
          <w:p w14:paraId="2C2DCEFD" w14:textId="77777777" w:rsidR="00885FA8" w:rsidRPr="00BB767A" w:rsidRDefault="00885FA8" w:rsidP="00621812">
            <w:pPr>
              <w:rPr>
                <w:rFonts w:ascii="DecimaWE Rg" w:hAnsi="DecimaWE Rg"/>
                <w:sz w:val="22"/>
                <w:szCs w:val="22"/>
              </w:rPr>
            </w:pPr>
          </w:p>
        </w:tc>
      </w:tr>
    </w:tbl>
    <w:p w14:paraId="34ADF98F" w14:textId="77777777" w:rsidR="00885FA8" w:rsidRPr="00BB767A" w:rsidRDefault="00885FA8" w:rsidP="00885FA8">
      <w:pPr>
        <w:jc w:val="center"/>
        <w:rPr>
          <w:rFonts w:ascii="DecimaWE Rg" w:hAnsi="DecimaWE Rg"/>
          <w:b/>
          <w:sz w:val="22"/>
          <w:szCs w:val="22"/>
        </w:rPr>
      </w:pPr>
    </w:p>
    <w:p w14:paraId="114BA8DC" w14:textId="77777777" w:rsidR="00885FA8" w:rsidRPr="00BB767A" w:rsidRDefault="00885FA8" w:rsidP="00885FA8">
      <w:pPr>
        <w:jc w:val="center"/>
        <w:rPr>
          <w:rFonts w:ascii="DecimaWE Rg" w:hAnsi="DecimaWE Rg"/>
          <w:b/>
          <w:sz w:val="22"/>
          <w:szCs w:val="22"/>
        </w:rPr>
      </w:pPr>
    </w:p>
    <w:p w14:paraId="1E99C575" w14:textId="77777777" w:rsidR="00885FA8" w:rsidRPr="00BB767A" w:rsidRDefault="00885FA8" w:rsidP="00885FA8">
      <w:pPr>
        <w:jc w:val="center"/>
        <w:rPr>
          <w:rFonts w:ascii="DecimaWE Rg" w:hAnsi="DecimaWE Rg"/>
          <w:b/>
          <w:sz w:val="22"/>
          <w:szCs w:val="22"/>
        </w:rPr>
      </w:pPr>
      <w:r w:rsidRPr="00BB767A">
        <w:rPr>
          <w:rFonts w:ascii="DecimaWE Rg" w:hAnsi="DecimaWE Rg"/>
          <w:b/>
          <w:sz w:val="22"/>
          <w:szCs w:val="22"/>
        </w:rPr>
        <w:t xml:space="preserve">CRITERI INERENTI ALL’ATTIVITA’  </w:t>
      </w:r>
    </w:p>
    <w:tbl>
      <w:tblPr>
        <w:tblStyle w:val="Grigliatabella"/>
        <w:tblW w:w="14288" w:type="dxa"/>
        <w:tblInd w:w="-5" w:type="dxa"/>
        <w:tblLayout w:type="fixed"/>
        <w:tblLook w:val="04A0" w:firstRow="1" w:lastRow="0" w:firstColumn="1" w:lastColumn="0" w:noHBand="0" w:noVBand="1"/>
      </w:tblPr>
      <w:tblGrid>
        <w:gridCol w:w="2240"/>
        <w:gridCol w:w="1701"/>
        <w:gridCol w:w="2409"/>
        <w:gridCol w:w="1701"/>
        <w:gridCol w:w="1276"/>
        <w:gridCol w:w="4961"/>
      </w:tblGrid>
      <w:tr w:rsidR="00671551" w:rsidRPr="00BB767A" w14:paraId="5365BC52" w14:textId="77777777" w:rsidTr="00BF599A">
        <w:tc>
          <w:tcPr>
            <w:tcW w:w="2240" w:type="dxa"/>
            <w:vAlign w:val="center"/>
          </w:tcPr>
          <w:p w14:paraId="0C38E290"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Descrizione criterio</w:t>
            </w:r>
          </w:p>
        </w:tc>
        <w:tc>
          <w:tcPr>
            <w:tcW w:w="4110" w:type="dxa"/>
            <w:gridSpan w:val="2"/>
            <w:vAlign w:val="center"/>
          </w:tcPr>
          <w:p w14:paraId="7D58659B"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 xml:space="preserve">Modalità di applicazione in funzione del settore produttivo </w:t>
            </w:r>
          </w:p>
        </w:tc>
        <w:tc>
          <w:tcPr>
            <w:tcW w:w="1701" w:type="dxa"/>
            <w:vAlign w:val="center"/>
          </w:tcPr>
          <w:p w14:paraId="433EED76"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Cumulabilità</w:t>
            </w:r>
          </w:p>
        </w:tc>
        <w:tc>
          <w:tcPr>
            <w:tcW w:w="1276" w:type="dxa"/>
            <w:vAlign w:val="center"/>
          </w:tcPr>
          <w:p w14:paraId="60288EF9"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Punteggio</w:t>
            </w:r>
          </w:p>
        </w:tc>
        <w:tc>
          <w:tcPr>
            <w:tcW w:w="4961" w:type="dxa"/>
            <w:vAlign w:val="center"/>
          </w:tcPr>
          <w:p w14:paraId="0F01CEC3"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w:t>
            </w:r>
          </w:p>
        </w:tc>
      </w:tr>
      <w:tr w:rsidR="00671551" w:rsidRPr="00BB767A" w14:paraId="2777B3F4" w14:textId="77777777" w:rsidTr="00BF599A">
        <w:trPr>
          <w:trHeight w:val="1489"/>
        </w:trPr>
        <w:tc>
          <w:tcPr>
            <w:tcW w:w="2240" w:type="dxa"/>
            <w:vMerge w:val="restart"/>
            <w:vAlign w:val="center"/>
          </w:tcPr>
          <w:p w14:paraId="00F67973" w14:textId="77777777" w:rsidR="00885FA8" w:rsidRPr="00BB767A" w:rsidRDefault="00885FA8" w:rsidP="00621812">
            <w:pPr>
              <w:rPr>
                <w:rFonts w:ascii="DecimaWE Rg" w:hAnsi="DecimaWE Rg"/>
                <w:sz w:val="22"/>
                <w:szCs w:val="22"/>
              </w:rPr>
            </w:pPr>
            <w:r w:rsidRPr="00BB767A">
              <w:rPr>
                <w:rFonts w:ascii="DecimaWE Rg" w:hAnsi="DecimaWE Rg"/>
                <w:sz w:val="22"/>
                <w:szCs w:val="22"/>
              </w:rPr>
              <w:t>Forma di diversificazione</w:t>
            </w:r>
          </w:p>
        </w:tc>
        <w:tc>
          <w:tcPr>
            <w:tcW w:w="4110" w:type="dxa"/>
            <w:gridSpan w:val="2"/>
            <w:vAlign w:val="center"/>
          </w:tcPr>
          <w:p w14:paraId="0A9DD439"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Azienda che propone l’avvio di attività di diversificazione con finalità sociale quali Servizi per persone con forme di svantaggio (fisico-psicologico-sociale-</w:t>
            </w:r>
            <w:proofErr w:type="spellStart"/>
            <w:r w:rsidRPr="00BB767A">
              <w:rPr>
                <w:rFonts w:ascii="DecimaWE Rg" w:hAnsi="DecimaWE Rg"/>
                <w:sz w:val="22"/>
                <w:szCs w:val="22"/>
              </w:rPr>
              <w:t>ecc</w:t>
            </w:r>
            <w:proofErr w:type="spellEnd"/>
            <w:r w:rsidRPr="00BB767A">
              <w:rPr>
                <w:rFonts w:ascii="DecimaWE Rg" w:hAnsi="DecimaWE Rg"/>
                <w:sz w:val="22"/>
                <w:szCs w:val="22"/>
              </w:rPr>
              <w:t>,), servizi per l’infanzia, servizi per la terza età, ecc.</w:t>
            </w:r>
          </w:p>
        </w:tc>
        <w:tc>
          <w:tcPr>
            <w:tcW w:w="1701" w:type="dxa"/>
            <w:vMerge w:val="restart"/>
            <w:vAlign w:val="center"/>
          </w:tcPr>
          <w:p w14:paraId="63E33EF6"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Cumulabili fra loro</w:t>
            </w:r>
          </w:p>
        </w:tc>
        <w:tc>
          <w:tcPr>
            <w:tcW w:w="1276" w:type="dxa"/>
            <w:vAlign w:val="center"/>
          </w:tcPr>
          <w:p w14:paraId="1FF347D0"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15</w:t>
            </w:r>
          </w:p>
        </w:tc>
        <w:tc>
          <w:tcPr>
            <w:tcW w:w="4961" w:type="dxa"/>
            <w:vMerge w:val="restart"/>
          </w:tcPr>
          <w:p w14:paraId="5316A9AA" w14:textId="11BD3754" w:rsidR="00885FA8" w:rsidRPr="00BB767A" w:rsidRDefault="00885FA8" w:rsidP="00C6591F">
            <w:pPr>
              <w:rPr>
                <w:rFonts w:ascii="DecimaWE Rg" w:hAnsi="DecimaWE Rg"/>
                <w:sz w:val="22"/>
                <w:szCs w:val="22"/>
              </w:rPr>
            </w:pPr>
            <w:r w:rsidRPr="00BB767A">
              <w:rPr>
                <w:rFonts w:ascii="DecimaWE Rg" w:hAnsi="DecimaWE Rg"/>
                <w:sz w:val="22"/>
                <w:szCs w:val="22"/>
              </w:rPr>
              <w:t>Il punteggio è assegnat</w:t>
            </w:r>
            <w:r w:rsidR="00C6591F">
              <w:rPr>
                <w:rFonts w:ascii="DecimaWE Rg" w:hAnsi="DecimaWE Rg"/>
                <w:sz w:val="22"/>
                <w:szCs w:val="22"/>
              </w:rPr>
              <w:t>o</w:t>
            </w:r>
            <w:r w:rsidRPr="00BB767A">
              <w:rPr>
                <w:rFonts w:ascii="DecimaWE Rg" w:hAnsi="DecimaWE Rg"/>
                <w:sz w:val="22"/>
                <w:szCs w:val="22"/>
              </w:rPr>
              <w:t xml:space="preserve"> se </w:t>
            </w:r>
            <w:r w:rsidR="0070599C" w:rsidRPr="00BB767A">
              <w:rPr>
                <w:rFonts w:ascii="DecimaWE Rg" w:hAnsi="DecimaWE Rg"/>
                <w:sz w:val="22"/>
                <w:szCs w:val="22"/>
              </w:rPr>
              <w:t xml:space="preserve">l’azienda prevede anche l’avvio di </w:t>
            </w:r>
            <w:r w:rsidRPr="00BB767A">
              <w:rPr>
                <w:rFonts w:ascii="DecimaWE Rg" w:hAnsi="DecimaWE Rg"/>
                <w:sz w:val="22"/>
                <w:szCs w:val="22"/>
              </w:rPr>
              <w:t>attività di diversificazione con finalità sociale o didattica o entrambe</w:t>
            </w:r>
            <w:r w:rsidR="00BF599A" w:rsidRPr="00BB767A">
              <w:rPr>
                <w:rFonts w:ascii="DecimaWE Rg" w:hAnsi="DecimaWE Rg"/>
                <w:sz w:val="22"/>
                <w:szCs w:val="22"/>
              </w:rPr>
              <w:t xml:space="preserve"> (non ammissibili</w:t>
            </w:r>
            <w:r w:rsidR="0070599C" w:rsidRPr="00BB767A">
              <w:rPr>
                <w:rFonts w:ascii="DecimaWE Rg" w:hAnsi="DecimaWE Rg"/>
                <w:sz w:val="22"/>
                <w:szCs w:val="22"/>
              </w:rPr>
              <w:t xml:space="preserve"> a finanziamento</w:t>
            </w:r>
            <w:r w:rsidR="00BF599A" w:rsidRPr="00BB767A">
              <w:rPr>
                <w:rFonts w:ascii="DecimaWE Rg" w:hAnsi="DecimaWE Rg"/>
                <w:sz w:val="22"/>
                <w:szCs w:val="22"/>
              </w:rPr>
              <w:t xml:space="preserve"> sul presente bando</w:t>
            </w:r>
            <w:r w:rsidR="0070599C" w:rsidRPr="00BB767A">
              <w:rPr>
                <w:rFonts w:ascii="DecimaWE Rg" w:hAnsi="DecimaWE Rg"/>
                <w:sz w:val="22"/>
                <w:szCs w:val="22"/>
              </w:rPr>
              <w:t>)</w:t>
            </w:r>
            <w:r w:rsidRPr="00BB767A">
              <w:rPr>
                <w:rFonts w:ascii="DecimaWE Rg" w:hAnsi="DecimaWE Rg"/>
                <w:sz w:val="22"/>
                <w:szCs w:val="22"/>
              </w:rPr>
              <w:t>. Alla data della</w:t>
            </w:r>
            <w:r w:rsidR="0070599C" w:rsidRPr="00BB767A">
              <w:rPr>
                <w:rFonts w:ascii="DecimaWE Rg" w:hAnsi="DecimaWE Rg"/>
                <w:sz w:val="22"/>
                <w:szCs w:val="22"/>
              </w:rPr>
              <w:t xml:space="preserve"> domanda di pagamento a saldo al</w:t>
            </w:r>
            <w:r w:rsidRPr="00BB767A">
              <w:rPr>
                <w:rFonts w:ascii="DecimaWE Rg" w:hAnsi="DecimaWE Rg"/>
                <w:sz w:val="22"/>
                <w:szCs w:val="22"/>
              </w:rPr>
              <w:t>l’azienda è riconosciuta, da parte di ERSA, la qualifica di fattoria sociale o didattica o entrambe.</w:t>
            </w:r>
          </w:p>
        </w:tc>
      </w:tr>
      <w:tr w:rsidR="00671551" w:rsidRPr="00BB767A" w14:paraId="50F6D59C" w14:textId="77777777" w:rsidTr="00BF599A">
        <w:trPr>
          <w:trHeight w:val="699"/>
        </w:trPr>
        <w:tc>
          <w:tcPr>
            <w:tcW w:w="2240" w:type="dxa"/>
            <w:vMerge/>
          </w:tcPr>
          <w:p w14:paraId="363F5F46" w14:textId="77777777" w:rsidR="00885FA8" w:rsidRPr="00BB767A" w:rsidRDefault="00885FA8" w:rsidP="00621812">
            <w:pPr>
              <w:rPr>
                <w:rFonts w:ascii="DecimaWE Rg" w:hAnsi="DecimaWE Rg"/>
                <w:sz w:val="22"/>
                <w:szCs w:val="22"/>
              </w:rPr>
            </w:pPr>
          </w:p>
        </w:tc>
        <w:tc>
          <w:tcPr>
            <w:tcW w:w="4110" w:type="dxa"/>
            <w:gridSpan w:val="2"/>
            <w:vAlign w:val="center"/>
          </w:tcPr>
          <w:p w14:paraId="3836CCC8"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Azienda che propone attività di diversificazione con finalità didattica.</w:t>
            </w:r>
          </w:p>
        </w:tc>
        <w:tc>
          <w:tcPr>
            <w:tcW w:w="1701" w:type="dxa"/>
            <w:vMerge/>
          </w:tcPr>
          <w:p w14:paraId="295AF205" w14:textId="77777777" w:rsidR="00885FA8" w:rsidRPr="00BB767A" w:rsidRDefault="00885FA8" w:rsidP="00621812">
            <w:pPr>
              <w:jc w:val="center"/>
              <w:rPr>
                <w:rFonts w:ascii="DecimaWE Rg" w:hAnsi="DecimaWE Rg"/>
                <w:sz w:val="22"/>
                <w:szCs w:val="22"/>
              </w:rPr>
            </w:pPr>
          </w:p>
        </w:tc>
        <w:tc>
          <w:tcPr>
            <w:tcW w:w="1276" w:type="dxa"/>
            <w:vAlign w:val="center"/>
          </w:tcPr>
          <w:p w14:paraId="210369BC"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10</w:t>
            </w:r>
          </w:p>
        </w:tc>
        <w:tc>
          <w:tcPr>
            <w:tcW w:w="4961" w:type="dxa"/>
            <w:vMerge/>
          </w:tcPr>
          <w:p w14:paraId="1AFC0274" w14:textId="77777777" w:rsidR="00885FA8" w:rsidRPr="00BB767A" w:rsidRDefault="00885FA8" w:rsidP="00621812">
            <w:pPr>
              <w:rPr>
                <w:rFonts w:ascii="DecimaWE Rg" w:hAnsi="DecimaWE Rg"/>
                <w:sz w:val="22"/>
                <w:szCs w:val="22"/>
              </w:rPr>
            </w:pPr>
          </w:p>
        </w:tc>
      </w:tr>
      <w:tr w:rsidR="00671551" w:rsidRPr="00BB767A" w14:paraId="0569567E" w14:textId="77777777" w:rsidTr="00BF599A">
        <w:tc>
          <w:tcPr>
            <w:tcW w:w="2240" w:type="dxa"/>
            <w:vMerge/>
          </w:tcPr>
          <w:p w14:paraId="286DA7BA" w14:textId="77777777" w:rsidR="00885FA8" w:rsidRPr="00BB767A" w:rsidRDefault="00885FA8" w:rsidP="00621812">
            <w:pPr>
              <w:rPr>
                <w:rFonts w:ascii="DecimaWE Rg" w:hAnsi="DecimaWE Rg"/>
                <w:sz w:val="22"/>
                <w:szCs w:val="22"/>
              </w:rPr>
            </w:pPr>
          </w:p>
        </w:tc>
        <w:tc>
          <w:tcPr>
            <w:tcW w:w="1701" w:type="dxa"/>
            <w:vMerge w:val="restart"/>
            <w:vAlign w:val="center"/>
          </w:tcPr>
          <w:p w14:paraId="11C84D2F" w14:textId="77777777" w:rsidR="00885FA8" w:rsidRPr="00BB767A" w:rsidRDefault="00885FA8" w:rsidP="00621812">
            <w:pPr>
              <w:rPr>
                <w:rFonts w:ascii="DecimaWE Rg" w:hAnsi="DecimaWE Rg"/>
                <w:sz w:val="22"/>
                <w:szCs w:val="22"/>
              </w:rPr>
            </w:pPr>
            <w:r w:rsidRPr="00BB767A">
              <w:rPr>
                <w:rFonts w:ascii="DecimaWE Rg" w:hAnsi="DecimaWE Rg"/>
                <w:sz w:val="22"/>
                <w:szCs w:val="22"/>
              </w:rPr>
              <w:t>Azienda che propone attività di diversificazione con finalità agrituristiche</w:t>
            </w:r>
          </w:p>
        </w:tc>
        <w:tc>
          <w:tcPr>
            <w:tcW w:w="2409" w:type="dxa"/>
            <w:vAlign w:val="center"/>
          </w:tcPr>
          <w:p w14:paraId="4C45C9E8" w14:textId="77777777" w:rsidR="00885FA8" w:rsidRPr="00BB767A" w:rsidRDefault="00885FA8" w:rsidP="00621812">
            <w:pPr>
              <w:rPr>
                <w:rFonts w:ascii="DecimaWE Rg" w:hAnsi="DecimaWE Rg"/>
                <w:sz w:val="22"/>
                <w:szCs w:val="22"/>
              </w:rPr>
            </w:pPr>
            <w:r w:rsidRPr="00BB767A">
              <w:rPr>
                <w:rFonts w:ascii="DecimaWE Rg" w:hAnsi="DecimaWE Rg"/>
                <w:sz w:val="22"/>
                <w:szCs w:val="22"/>
              </w:rPr>
              <w:t>Attività di agriturismo integrata con servizi accessori innovativi (ad esempio wellness, escursioni in bici, a cavallo, ecc.).</w:t>
            </w:r>
          </w:p>
        </w:tc>
        <w:tc>
          <w:tcPr>
            <w:tcW w:w="1701" w:type="dxa"/>
            <w:vMerge w:val="restart"/>
            <w:vAlign w:val="center"/>
          </w:tcPr>
          <w:p w14:paraId="2C5FAE36"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Non cumulabili</w:t>
            </w:r>
          </w:p>
          <w:p w14:paraId="6DAB1ACA"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fra loro</w:t>
            </w:r>
          </w:p>
        </w:tc>
        <w:tc>
          <w:tcPr>
            <w:tcW w:w="1276" w:type="dxa"/>
            <w:vAlign w:val="center"/>
          </w:tcPr>
          <w:p w14:paraId="582FBB08"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5</w:t>
            </w:r>
          </w:p>
        </w:tc>
        <w:tc>
          <w:tcPr>
            <w:tcW w:w="4961" w:type="dxa"/>
            <w:vMerge w:val="restart"/>
          </w:tcPr>
          <w:p w14:paraId="3A27014A" w14:textId="7ECDAC92" w:rsidR="00885FA8" w:rsidRPr="00BB767A" w:rsidRDefault="00885FA8" w:rsidP="001462C6">
            <w:pPr>
              <w:rPr>
                <w:rFonts w:ascii="DecimaWE Rg" w:hAnsi="DecimaWE Rg"/>
                <w:sz w:val="22"/>
                <w:szCs w:val="22"/>
              </w:rPr>
            </w:pPr>
            <w:r w:rsidRPr="00BB767A">
              <w:rPr>
                <w:rFonts w:ascii="DecimaWE Rg" w:hAnsi="DecimaWE Rg"/>
                <w:sz w:val="22"/>
                <w:szCs w:val="22"/>
              </w:rPr>
              <w:t>Il punteggio è assegnato se il costo degli interventi relativi ai servizi accessori o ai servizi di ospitalità è finanziariamente prevalente rispetto al costo totale degli interventi relativi all’attività di agriturismo.</w:t>
            </w:r>
          </w:p>
        </w:tc>
      </w:tr>
      <w:tr w:rsidR="00671551" w:rsidRPr="00BB767A" w14:paraId="1639AC96" w14:textId="77777777" w:rsidTr="00BF599A">
        <w:tc>
          <w:tcPr>
            <w:tcW w:w="2240" w:type="dxa"/>
            <w:vMerge/>
          </w:tcPr>
          <w:p w14:paraId="3527D4C0" w14:textId="77777777" w:rsidR="00885FA8" w:rsidRPr="00BB767A" w:rsidRDefault="00885FA8" w:rsidP="00621812">
            <w:pPr>
              <w:rPr>
                <w:rFonts w:ascii="DecimaWE Rg" w:hAnsi="DecimaWE Rg"/>
                <w:sz w:val="22"/>
                <w:szCs w:val="22"/>
              </w:rPr>
            </w:pPr>
          </w:p>
        </w:tc>
        <w:tc>
          <w:tcPr>
            <w:tcW w:w="1701" w:type="dxa"/>
            <w:vMerge/>
            <w:vAlign w:val="center"/>
          </w:tcPr>
          <w:p w14:paraId="54198D56" w14:textId="77777777" w:rsidR="00885FA8" w:rsidRPr="00BB767A" w:rsidRDefault="00885FA8" w:rsidP="00621812">
            <w:pPr>
              <w:rPr>
                <w:rFonts w:ascii="DecimaWE Rg" w:hAnsi="DecimaWE Rg"/>
                <w:sz w:val="22"/>
                <w:szCs w:val="22"/>
              </w:rPr>
            </w:pPr>
          </w:p>
        </w:tc>
        <w:tc>
          <w:tcPr>
            <w:tcW w:w="2409" w:type="dxa"/>
            <w:vAlign w:val="center"/>
          </w:tcPr>
          <w:p w14:paraId="734FEFEF" w14:textId="77777777" w:rsidR="00885FA8" w:rsidRPr="00BB767A" w:rsidRDefault="00885FA8" w:rsidP="00621812">
            <w:pPr>
              <w:rPr>
                <w:rFonts w:ascii="DecimaWE Rg" w:hAnsi="DecimaWE Rg"/>
                <w:sz w:val="22"/>
                <w:szCs w:val="22"/>
              </w:rPr>
            </w:pPr>
            <w:r w:rsidRPr="00BB767A">
              <w:rPr>
                <w:rFonts w:ascii="DecimaWE Rg" w:hAnsi="DecimaWE Rg"/>
                <w:sz w:val="22"/>
                <w:szCs w:val="22"/>
              </w:rPr>
              <w:t>Attività di agriturismo integrata con servizi di ospitalità (ad esempio camere,  wi.fi, ecc.)</w:t>
            </w:r>
          </w:p>
        </w:tc>
        <w:tc>
          <w:tcPr>
            <w:tcW w:w="1701" w:type="dxa"/>
            <w:vMerge/>
          </w:tcPr>
          <w:p w14:paraId="5CB49FE7" w14:textId="77777777" w:rsidR="00885FA8" w:rsidRPr="00BB767A" w:rsidRDefault="00885FA8" w:rsidP="00621812">
            <w:pPr>
              <w:jc w:val="center"/>
              <w:rPr>
                <w:rFonts w:ascii="DecimaWE Rg" w:hAnsi="DecimaWE Rg"/>
                <w:sz w:val="22"/>
                <w:szCs w:val="22"/>
              </w:rPr>
            </w:pPr>
          </w:p>
        </w:tc>
        <w:tc>
          <w:tcPr>
            <w:tcW w:w="1276" w:type="dxa"/>
            <w:vAlign w:val="center"/>
          </w:tcPr>
          <w:p w14:paraId="18675955"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3</w:t>
            </w:r>
          </w:p>
        </w:tc>
        <w:tc>
          <w:tcPr>
            <w:tcW w:w="4961" w:type="dxa"/>
            <w:vMerge/>
          </w:tcPr>
          <w:p w14:paraId="4FDAC162" w14:textId="77777777" w:rsidR="00885FA8" w:rsidRPr="00BB767A" w:rsidRDefault="00885FA8" w:rsidP="00621812">
            <w:pPr>
              <w:rPr>
                <w:rFonts w:ascii="DecimaWE Rg" w:hAnsi="DecimaWE Rg"/>
                <w:sz w:val="22"/>
                <w:szCs w:val="22"/>
              </w:rPr>
            </w:pPr>
          </w:p>
        </w:tc>
      </w:tr>
      <w:tr w:rsidR="00671551" w:rsidRPr="00BB767A" w14:paraId="538D175E" w14:textId="77777777" w:rsidTr="00BF599A">
        <w:tc>
          <w:tcPr>
            <w:tcW w:w="2240" w:type="dxa"/>
            <w:vMerge/>
          </w:tcPr>
          <w:p w14:paraId="3D9EC41E" w14:textId="77777777" w:rsidR="00885FA8" w:rsidRPr="00BB767A" w:rsidRDefault="00885FA8" w:rsidP="00621812">
            <w:pPr>
              <w:rPr>
                <w:rFonts w:ascii="DecimaWE Rg" w:hAnsi="DecimaWE Rg"/>
                <w:sz w:val="22"/>
                <w:szCs w:val="22"/>
              </w:rPr>
            </w:pPr>
          </w:p>
        </w:tc>
        <w:tc>
          <w:tcPr>
            <w:tcW w:w="1701" w:type="dxa"/>
            <w:vMerge/>
            <w:vAlign w:val="center"/>
          </w:tcPr>
          <w:p w14:paraId="0ED693A2" w14:textId="77777777" w:rsidR="00885FA8" w:rsidRPr="00BB767A" w:rsidRDefault="00885FA8" w:rsidP="00621812">
            <w:pPr>
              <w:rPr>
                <w:rFonts w:ascii="DecimaWE Rg" w:hAnsi="DecimaWE Rg"/>
                <w:sz w:val="22"/>
                <w:szCs w:val="22"/>
              </w:rPr>
            </w:pPr>
          </w:p>
        </w:tc>
        <w:tc>
          <w:tcPr>
            <w:tcW w:w="2409" w:type="dxa"/>
            <w:vAlign w:val="center"/>
          </w:tcPr>
          <w:p w14:paraId="58EA746F" w14:textId="77777777" w:rsidR="00885FA8" w:rsidRPr="00BB767A" w:rsidRDefault="00885FA8" w:rsidP="00621812">
            <w:pPr>
              <w:rPr>
                <w:rFonts w:ascii="DecimaWE Rg" w:hAnsi="DecimaWE Rg"/>
                <w:sz w:val="22"/>
                <w:szCs w:val="22"/>
              </w:rPr>
            </w:pPr>
            <w:r w:rsidRPr="00BB767A">
              <w:rPr>
                <w:rFonts w:ascii="DecimaWE Rg" w:hAnsi="DecimaWE Rg"/>
                <w:sz w:val="22"/>
                <w:szCs w:val="22"/>
              </w:rPr>
              <w:t>Attività di agriturismo legata alla sola ristorazione.</w:t>
            </w:r>
          </w:p>
        </w:tc>
        <w:tc>
          <w:tcPr>
            <w:tcW w:w="1701" w:type="dxa"/>
            <w:vMerge/>
          </w:tcPr>
          <w:p w14:paraId="3581A436" w14:textId="77777777" w:rsidR="00885FA8" w:rsidRPr="00BB767A" w:rsidRDefault="00885FA8" w:rsidP="00621812">
            <w:pPr>
              <w:jc w:val="center"/>
              <w:rPr>
                <w:rFonts w:ascii="DecimaWE Rg" w:hAnsi="DecimaWE Rg"/>
                <w:sz w:val="22"/>
                <w:szCs w:val="22"/>
              </w:rPr>
            </w:pPr>
          </w:p>
        </w:tc>
        <w:tc>
          <w:tcPr>
            <w:tcW w:w="1276" w:type="dxa"/>
            <w:vAlign w:val="center"/>
          </w:tcPr>
          <w:p w14:paraId="498575F2"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w:t>
            </w:r>
          </w:p>
        </w:tc>
        <w:tc>
          <w:tcPr>
            <w:tcW w:w="4961" w:type="dxa"/>
          </w:tcPr>
          <w:p w14:paraId="200AA5F3"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l’operazione prevede interventi legati alla solo ristorazione entro i limiti fissati dal bando ai fini dell’ammissibilità delle operazioni.</w:t>
            </w:r>
          </w:p>
        </w:tc>
      </w:tr>
    </w:tbl>
    <w:p w14:paraId="66C664E9" w14:textId="5E14CD36" w:rsidR="00885FA8" w:rsidRDefault="00885FA8" w:rsidP="00885FA8">
      <w:pPr>
        <w:jc w:val="center"/>
        <w:rPr>
          <w:rFonts w:ascii="DecimaWE Rg" w:hAnsi="DecimaWE Rg"/>
          <w:b/>
          <w:sz w:val="22"/>
          <w:szCs w:val="22"/>
        </w:rPr>
      </w:pPr>
    </w:p>
    <w:p w14:paraId="5F118581" w14:textId="77777777" w:rsidR="00BB767A" w:rsidRPr="00BB767A" w:rsidRDefault="00BB767A" w:rsidP="00885FA8">
      <w:pPr>
        <w:jc w:val="center"/>
        <w:rPr>
          <w:rFonts w:ascii="DecimaWE Rg" w:hAnsi="DecimaWE Rg"/>
          <w:b/>
          <w:sz w:val="22"/>
          <w:szCs w:val="22"/>
        </w:rPr>
      </w:pPr>
    </w:p>
    <w:p w14:paraId="641A30D5" w14:textId="77777777" w:rsidR="00885FA8" w:rsidRPr="00BB767A" w:rsidRDefault="00885FA8" w:rsidP="00885FA8">
      <w:pPr>
        <w:jc w:val="center"/>
        <w:rPr>
          <w:rFonts w:ascii="DecimaWE Rg" w:hAnsi="DecimaWE Rg"/>
          <w:b/>
          <w:sz w:val="22"/>
          <w:szCs w:val="22"/>
        </w:rPr>
      </w:pPr>
      <w:r w:rsidRPr="00BB767A">
        <w:rPr>
          <w:rFonts w:ascii="DecimaWE Rg" w:hAnsi="DecimaWE Rg"/>
          <w:b/>
          <w:sz w:val="22"/>
          <w:szCs w:val="22"/>
        </w:rPr>
        <w:t>POSITIVE RICADUTE IN TERMINI DI SOSTENBILITA’ AMBIENTALE, ECONOMICA E SOCIALE</w:t>
      </w:r>
    </w:p>
    <w:tbl>
      <w:tblPr>
        <w:tblStyle w:val="Grigliatabella"/>
        <w:tblW w:w="14288" w:type="dxa"/>
        <w:tblInd w:w="-5" w:type="dxa"/>
        <w:tblLayout w:type="fixed"/>
        <w:tblLook w:val="04A0" w:firstRow="1" w:lastRow="0" w:firstColumn="1" w:lastColumn="0" w:noHBand="0" w:noVBand="1"/>
      </w:tblPr>
      <w:tblGrid>
        <w:gridCol w:w="2240"/>
        <w:gridCol w:w="4110"/>
        <w:gridCol w:w="1701"/>
        <w:gridCol w:w="1276"/>
        <w:gridCol w:w="4961"/>
      </w:tblGrid>
      <w:tr w:rsidR="00671551" w:rsidRPr="00BB767A" w14:paraId="70081E8D" w14:textId="77777777" w:rsidTr="00BB767A">
        <w:tc>
          <w:tcPr>
            <w:tcW w:w="2240" w:type="dxa"/>
            <w:vAlign w:val="center"/>
          </w:tcPr>
          <w:p w14:paraId="5BD054B0"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Descrizione criterio</w:t>
            </w:r>
          </w:p>
        </w:tc>
        <w:tc>
          <w:tcPr>
            <w:tcW w:w="4110" w:type="dxa"/>
            <w:vAlign w:val="center"/>
          </w:tcPr>
          <w:p w14:paraId="624DC0B2"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 in funzione della  pertinenza dell’intervento previsto nel Piano aziendale</w:t>
            </w:r>
          </w:p>
        </w:tc>
        <w:tc>
          <w:tcPr>
            <w:tcW w:w="1701" w:type="dxa"/>
            <w:vAlign w:val="center"/>
          </w:tcPr>
          <w:p w14:paraId="5BE667EB"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Cumulabilità</w:t>
            </w:r>
          </w:p>
        </w:tc>
        <w:tc>
          <w:tcPr>
            <w:tcW w:w="1276" w:type="dxa"/>
            <w:vAlign w:val="center"/>
          </w:tcPr>
          <w:p w14:paraId="312D9ADB"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Punteggio</w:t>
            </w:r>
          </w:p>
        </w:tc>
        <w:tc>
          <w:tcPr>
            <w:tcW w:w="4961" w:type="dxa"/>
            <w:vAlign w:val="center"/>
          </w:tcPr>
          <w:p w14:paraId="3D9AA065"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w:t>
            </w:r>
          </w:p>
        </w:tc>
      </w:tr>
      <w:tr w:rsidR="00671551" w:rsidRPr="00BB767A" w14:paraId="1E42B8EF" w14:textId="77777777" w:rsidTr="00BB767A">
        <w:trPr>
          <w:trHeight w:val="412"/>
        </w:trPr>
        <w:tc>
          <w:tcPr>
            <w:tcW w:w="2240" w:type="dxa"/>
            <w:vMerge w:val="restart"/>
            <w:vAlign w:val="center"/>
          </w:tcPr>
          <w:p w14:paraId="0288FB97" w14:textId="77777777" w:rsidR="00885FA8" w:rsidRPr="00BB767A" w:rsidRDefault="00885FA8" w:rsidP="00621812">
            <w:pPr>
              <w:rPr>
                <w:rFonts w:ascii="DecimaWE Rg" w:hAnsi="DecimaWE Rg"/>
                <w:sz w:val="22"/>
                <w:szCs w:val="22"/>
              </w:rPr>
            </w:pPr>
            <w:r w:rsidRPr="00BB767A">
              <w:rPr>
                <w:rFonts w:ascii="DecimaWE Rg" w:hAnsi="DecimaWE Rg"/>
                <w:sz w:val="22"/>
                <w:szCs w:val="22"/>
              </w:rPr>
              <w:t>Positive ricadute in termini di sostenibilità ambientale, economica e sociale</w:t>
            </w:r>
          </w:p>
        </w:tc>
        <w:tc>
          <w:tcPr>
            <w:tcW w:w="4110" w:type="dxa"/>
            <w:vAlign w:val="center"/>
          </w:tcPr>
          <w:p w14:paraId="5C2886C7"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Recupero o ristrutturazione di immobili esistenti. </w:t>
            </w:r>
          </w:p>
        </w:tc>
        <w:tc>
          <w:tcPr>
            <w:tcW w:w="1701" w:type="dxa"/>
            <w:vMerge w:val="restart"/>
            <w:vAlign w:val="center"/>
          </w:tcPr>
          <w:p w14:paraId="19C75F9B" w14:textId="77777777" w:rsidR="00885FA8" w:rsidRPr="00BB767A" w:rsidRDefault="00885FA8" w:rsidP="00621812">
            <w:pPr>
              <w:jc w:val="center"/>
              <w:rPr>
                <w:rFonts w:ascii="DecimaWE Rg" w:hAnsi="DecimaWE Rg"/>
                <w:sz w:val="22"/>
                <w:szCs w:val="22"/>
              </w:rPr>
            </w:pPr>
          </w:p>
          <w:p w14:paraId="10AB8997"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Cumulabili</w:t>
            </w:r>
          </w:p>
          <w:p w14:paraId="1FCA15E3" w14:textId="77777777" w:rsidR="00885FA8" w:rsidRPr="00BB767A" w:rsidRDefault="00885FA8" w:rsidP="00621812">
            <w:pPr>
              <w:jc w:val="center"/>
              <w:rPr>
                <w:rFonts w:ascii="DecimaWE Rg" w:hAnsi="DecimaWE Rg"/>
                <w:sz w:val="22"/>
                <w:szCs w:val="22"/>
              </w:rPr>
            </w:pPr>
          </w:p>
        </w:tc>
        <w:tc>
          <w:tcPr>
            <w:tcW w:w="1276" w:type="dxa"/>
            <w:vAlign w:val="center"/>
          </w:tcPr>
          <w:p w14:paraId="26B66980"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7</w:t>
            </w:r>
          </w:p>
        </w:tc>
        <w:tc>
          <w:tcPr>
            <w:tcW w:w="4961" w:type="dxa"/>
          </w:tcPr>
          <w:p w14:paraId="3EFA2AA4"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l’operazione prevede il recupero o la ristrutturazione di fabbricati esistenti, non utilizzati o con destinazione d’uso diversa da quella prevista dall’operazione senza aumento della superficie. Il punteggio non è assegnato se l’operazione prevede anche la realizzazione di nuovi fabbricati o l’ampliamento di fabbricati esistenti.</w:t>
            </w:r>
          </w:p>
        </w:tc>
      </w:tr>
      <w:tr w:rsidR="00671551" w:rsidRPr="00BB767A" w14:paraId="6086E32A" w14:textId="77777777" w:rsidTr="00BB767A">
        <w:trPr>
          <w:trHeight w:val="528"/>
        </w:trPr>
        <w:tc>
          <w:tcPr>
            <w:tcW w:w="2240" w:type="dxa"/>
            <w:vMerge/>
          </w:tcPr>
          <w:p w14:paraId="00BD7D1F" w14:textId="77777777" w:rsidR="00885FA8" w:rsidRPr="00BB767A" w:rsidRDefault="00885FA8" w:rsidP="00621812">
            <w:pPr>
              <w:rPr>
                <w:rFonts w:ascii="DecimaWE Rg" w:hAnsi="DecimaWE Rg"/>
                <w:sz w:val="22"/>
                <w:szCs w:val="22"/>
              </w:rPr>
            </w:pPr>
          </w:p>
        </w:tc>
        <w:tc>
          <w:tcPr>
            <w:tcW w:w="4110" w:type="dxa"/>
            <w:vAlign w:val="center"/>
          </w:tcPr>
          <w:p w14:paraId="0075CF01" w14:textId="77777777" w:rsidR="00885FA8" w:rsidRPr="00BB767A" w:rsidRDefault="00885FA8" w:rsidP="00621812">
            <w:pPr>
              <w:rPr>
                <w:rFonts w:ascii="DecimaWE Rg" w:hAnsi="DecimaWE Rg"/>
                <w:sz w:val="22"/>
                <w:szCs w:val="22"/>
              </w:rPr>
            </w:pPr>
            <w:r w:rsidRPr="00BB767A">
              <w:rPr>
                <w:rFonts w:ascii="DecimaWE Rg" w:hAnsi="DecimaWE Rg"/>
                <w:sz w:val="22"/>
                <w:szCs w:val="22"/>
              </w:rPr>
              <w:t>Miglioramento del livello di efficienza energetica degli edifici.</w:t>
            </w:r>
          </w:p>
        </w:tc>
        <w:tc>
          <w:tcPr>
            <w:tcW w:w="1701" w:type="dxa"/>
            <w:vMerge/>
          </w:tcPr>
          <w:p w14:paraId="42930A71" w14:textId="77777777" w:rsidR="00885FA8" w:rsidRPr="00BB767A" w:rsidRDefault="00885FA8" w:rsidP="00621812">
            <w:pPr>
              <w:rPr>
                <w:rFonts w:ascii="DecimaWE Rg" w:hAnsi="DecimaWE Rg"/>
                <w:sz w:val="22"/>
                <w:szCs w:val="22"/>
              </w:rPr>
            </w:pPr>
          </w:p>
        </w:tc>
        <w:tc>
          <w:tcPr>
            <w:tcW w:w="1276" w:type="dxa"/>
            <w:vAlign w:val="center"/>
          </w:tcPr>
          <w:p w14:paraId="1E04756B"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5</w:t>
            </w:r>
          </w:p>
        </w:tc>
        <w:tc>
          <w:tcPr>
            <w:tcW w:w="4961" w:type="dxa"/>
          </w:tcPr>
          <w:p w14:paraId="2C19455E" w14:textId="56A009DE" w:rsidR="00885FA8" w:rsidRPr="00BB767A" w:rsidRDefault="00885FA8" w:rsidP="001462C6">
            <w:pPr>
              <w:rPr>
                <w:rFonts w:ascii="DecimaWE Rg" w:hAnsi="DecimaWE Rg"/>
                <w:sz w:val="22"/>
                <w:szCs w:val="22"/>
              </w:rPr>
            </w:pPr>
            <w:r w:rsidRPr="00BB767A">
              <w:rPr>
                <w:rFonts w:ascii="DecimaWE Rg" w:hAnsi="DecimaWE Rg"/>
                <w:sz w:val="22"/>
                <w:szCs w:val="22"/>
              </w:rPr>
              <w:t xml:space="preserve">Il punteggio è assegnato se l’operazione prevede la realizzazione di interventi finalizzati a migliorare il parametro di efficienza energetica di almeno una classe al termine dell’operazione come </w:t>
            </w:r>
            <w:r w:rsidR="001F3C66" w:rsidRPr="00BB767A">
              <w:rPr>
                <w:rFonts w:ascii="DecimaWE Rg" w:hAnsi="DecimaWE Rg"/>
                <w:sz w:val="22"/>
                <w:szCs w:val="22"/>
              </w:rPr>
              <w:t xml:space="preserve">certificato dall’attestato di prestazione </w:t>
            </w:r>
            <w:r w:rsidRPr="00BB767A">
              <w:rPr>
                <w:rFonts w:ascii="DecimaWE Rg" w:hAnsi="DecimaWE Rg"/>
                <w:sz w:val="22"/>
                <w:szCs w:val="22"/>
              </w:rPr>
              <w:t>energetica allegat</w:t>
            </w:r>
            <w:r w:rsidR="001F3C66" w:rsidRPr="00BB767A">
              <w:rPr>
                <w:rFonts w:ascii="DecimaWE Rg" w:hAnsi="DecimaWE Rg"/>
                <w:sz w:val="22"/>
                <w:szCs w:val="22"/>
              </w:rPr>
              <w:t>o</w:t>
            </w:r>
            <w:r w:rsidRPr="00BB767A">
              <w:rPr>
                <w:rFonts w:ascii="DecimaWE Rg" w:hAnsi="DecimaWE Rg"/>
                <w:sz w:val="22"/>
                <w:szCs w:val="22"/>
              </w:rPr>
              <w:t xml:space="preserve"> ex </w:t>
            </w:r>
            <w:r w:rsidR="001462C6" w:rsidRPr="00BB767A">
              <w:rPr>
                <w:rFonts w:ascii="DecimaWE Rg" w:hAnsi="DecimaWE Rg"/>
                <w:sz w:val="22"/>
                <w:szCs w:val="22"/>
              </w:rPr>
              <w:t>ante</w:t>
            </w:r>
            <w:r w:rsidRPr="00BB767A">
              <w:rPr>
                <w:rFonts w:ascii="DecimaWE Rg" w:hAnsi="DecimaWE Rg"/>
                <w:sz w:val="22"/>
                <w:szCs w:val="22"/>
              </w:rPr>
              <w:t xml:space="preserve"> alla domanda di sostegno ed ex post alla domanda di pagamento a saldo.</w:t>
            </w:r>
          </w:p>
        </w:tc>
      </w:tr>
      <w:tr w:rsidR="00671551" w:rsidRPr="00BB767A" w14:paraId="0EFDF37B" w14:textId="77777777" w:rsidTr="00BB767A">
        <w:trPr>
          <w:trHeight w:val="1702"/>
        </w:trPr>
        <w:tc>
          <w:tcPr>
            <w:tcW w:w="2240" w:type="dxa"/>
            <w:vMerge/>
          </w:tcPr>
          <w:p w14:paraId="31C5AF0E" w14:textId="77777777" w:rsidR="00885FA8" w:rsidRPr="00BB767A" w:rsidRDefault="00885FA8" w:rsidP="00621812">
            <w:pPr>
              <w:rPr>
                <w:rFonts w:ascii="DecimaWE Rg" w:hAnsi="DecimaWE Rg"/>
                <w:sz w:val="22"/>
                <w:szCs w:val="22"/>
              </w:rPr>
            </w:pPr>
          </w:p>
        </w:tc>
        <w:tc>
          <w:tcPr>
            <w:tcW w:w="4110" w:type="dxa"/>
            <w:vAlign w:val="center"/>
          </w:tcPr>
          <w:p w14:paraId="07D97C0A" w14:textId="77777777" w:rsidR="00885FA8" w:rsidRPr="00BB767A" w:rsidRDefault="00885FA8" w:rsidP="00621812">
            <w:pPr>
              <w:rPr>
                <w:rFonts w:ascii="DecimaWE Rg" w:hAnsi="DecimaWE Rg"/>
                <w:sz w:val="22"/>
                <w:szCs w:val="22"/>
              </w:rPr>
            </w:pPr>
            <w:r w:rsidRPr="00BB767A">
              <w:rPr>
                <w:rFonts w:ascii="DecimaWE Rg" w:hAnsi="DecimaWE Rg"/>
                <w:sz w:val="22"/>
                <w:szCs w:val="22"/>
              </w:rPr>
              <w:t>Le operazioni che prevedono l’impiego del legno sono eseguite utilizzando materiale legnoso certificato per la gestione forestale sostenibile, fornito da imprese in possesso di certificazione di catena di custodia.</w:t>
            </w:r>
          </w:p>
        </w:tc>
        <w:tc>
          <w:tcPr>
            <w:tcW w:w="1701" w:type="dxa"/>
            <w:vMerge/>
          </w:tcPr>
          <w:p w14:paraId="3D7837D7" w14:textId="77777777" w:rsidR="00885FA8" w:rsidRPr="00BB767A" w:rsidRDefault="00885FA8" w:rsidP="00621812">
            <w:pPr>
              <w:rPr>
                <w:rFonts w:ascii="DecimaWE Rg" w:hAnsi="DecimaWE Rg"/>
                <w:sz w:val="22"/>
                <w:szCs w:val="22"/>
              </w:rPr>
            </w:pPr>
          </w:p>
        </w:tc>
        <w:tc>
          <w:tcPr>
            <w:tcW w:w="1276" w:type="dxa"/>
            <w:vAlign w:val="center"/>
          </w:tcPr>
          <w:p w14:paraId="48031363"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4</w:t>
            </w:r>
          </w:p>
        </w:tc>
        <w:tc>
          <w:tcPr>
            <w:tcW w:w="4961" w:type="dxa"/>
          </w:tcPr>
          <w:p w14:paraId="390BA677"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Il punteggio è assegnato se tutte le operazioni che prevedono l’impiego del legno sono eseguite, come espressamente indicato nella documentazione di progetto allegata alla domanda di sostegno, utilizzando materiale legnoso certificato per la gestione forestale sostenibile fornito da imprese in possesso di certificazione di catena di custodia.  In sede di </w:t>
            </w:r>
            <w:r w:rsidRPr="00BB767A">
              <w:rPr>
                <w:rFonts w:ascii="DecimaWE Rg" w:hAnsi="DecimaWE Rg"/>
                <w:sz w:val="22"/>
                <w:szCs w:val="22"/>
              </w:rPr>
              <w:lastRenderedPageBreak/>
              <w:t>rendicontazione, anche in acconto se sono stati eseguiti interventi con utilizzo del legno, è allegata alla domanda la documentazione attestante l’utilizzo del materiale legnoso certificato e che l'impresa fornitrice sia in possesso di certificazione di catena di custodia.</w:t>
            </w:r>
          </w:p>
        </w:tc>
      </w:tr>
      <w:tr w:rsidR="00671551" w:rsidRPr="00BB767A" w14:paraId="590807B9" w14:textId="77777777" w:rsidTr="00BB767A">
        <w:trPr>
          <w:trHeight w:val="528"/>
        </w:trPr>
        <w:tc>
          <w:tcPr>
            <w:tcW w:w="2240" w:type="dxa"/>
            <w:vMerge/>
          </w:tcPr>
          <w:p w14:paraId="3F727DC4" w14:textId="77777777" w:rsidR="00885FA8" w:rsidRPr="00BB767A" w:rsidRDefault="00885FA8" w:rsidP="00621812">
            <w:pPr>
              <w:rPr>
                <w:rFonts w:ascii="DecimaWE Rg" w:hAnsi="DecimaWE Rg"/>
                <w:sz w:val="22"/>
                <w:szCs w:val="22"/>
              </w:rPr>
            </w:pPr>
          </w:p>
        </w:tc>
        <w:tc>
          <w:tcPr>
            <w:tcW w:w="4110" w:type="dxa"/>
            <w:vAlign w:val="center"/>
          </w:tcPr>
          <w:p w14:paraId="264F9801" w14:textId="77777777" w:rsidR="00885FA8" w:rsidRPr="00BB767A" w:rsidRDefault="00885FA8" w:rsidP="00621812">
            <w:pPr>
              <w:rPr>
                <w:rFonts w:ascii="DecimaWE Rg" w:hAnsi="DecimaWE Rg"/>
                <w:sz w:val="22"/>
                <w:szCs w:val="22"/>
              </w:rPr>
            </w:pPr>
            <w:r w:rsidRPr="00BB767A">
              <w:rPr>
                <w:rFonts w:ascii="DecimaWE Rg" w:hAnsi="DecimaWE Rg"/>
                <w:sz w:val="22"/>
                <w:szCs w:val="22"/>
              </w:rPr>
              <w:t>Possesso dell’azienda di certificazione ISO 14001 - sistema di gestione ambientale o EMAS</w:t>
            </w:r>
          </w:p>
        </w:tc>
        <w:tc>
          <w:tcPr>
            <w:tcW w:w="1701" w:type="dxa"/>
            <w:vMerge/>
          </w:tcPr>
          <w:p w14:paraId="568722FF" w14:textId="77777777" w:rsidR="00885FA8" w:rsidRPr="00BB767A" w:rsidRDefault="00885FA8" w:rsidP="00621812">
            <w:pPr>
              <w:rPr>
                <w:rFonts w:ascii="DecimaWE Rg" w:hAnsi="DecimaWE Rg"/>
                <w:sz w:val="22"/>
                <w:szCs w:val="22"/>
              </w:rPr>
            </w:pPr>
          </w:p>
        </w:tc>
        <w:tc>
          <w:tcPr>
            <w:tcW w:w="1276" w:type="dxa"/>
            <w:vAlign w:val="center"/>
          </w:tcPr>
          <w:p w14:paraId="1956792A"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3</w:t>
            </w:r>
          </w:p>
        </w:tc>
        <w:tc>
          <w:tcPr>
            <w:tcW w:w="4961" w:type="dxa"/>
          </w:tcPr>
          <w:p w14:paraId="257302A5" w14:textId="32D39B93"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il richiedente è in possesso della certificazione alla data di presentazione della</w:t>
            </w:r>
            <w:r w:rsidR="00BF599A" w:rsidRPr="00BB767A">
              <w:rPr>
                <w:rFonts w:ascii="DecimaWE Rg" w:hAnsi="DecimaWE Rg"/>
                <w:sz w:val="22"/>
                <w:szCs w:val="22"/>
              </w:rPr>
              <w:t xml:space="preserve"> domanda di sostegno</w:t>
            </w:r>
            <w:r w:rsidRPr="00BB767A">
              <w:rPr>
                <w:rFonts w:ascii="DecimaWE Rg" w:hAnsi="DecimaWE Rg"/>
                <w:sz w:val="22"/>
                <w:szCs w:val="22"/>
              </w:rPr>
              <w:t>. Il requisito deve essere confermato alla data di presentazione della domanda di pagamento e mantenuto per tutto il periodo previsto per il vincolo di destinazione.</w:t>
            </w:r>
          </w:p>
          <w:p w14:paraId="48394B3C" w14:textId="77777777" w:rsidR="00885FA8" w:rsidRPr="00BB767A" w:rsidRDefault="00885FA8" w:rsidP="00621812">
            <w:pPr>
              <w:rPr>
                <w:rFonts w:ascii="DecimaWE Rg" w:hAnsi="DecimaWE Rg"/>
                <w:sz w:val="22"/>
                <w:szCs w:val="22"/>
              </w:rPr>
            </w:pPr>
          </w:p>
        </w:tc>
      </w:tr>
      <w:tr w:rsidR="00885FA8" w:rsidRPr="00BB767A" w14:paraId="698F4F6D" w14:textId="77777777" w:rsidTr="00BB767A">
        <w:trPr>
          <w:trHeight w:val="705"/>
        </w:trPr>
        <w:tc>
          <w:tcPr>
            <w:tcW w:w="2240" w:type="dxa"/>
            <w:vMerge/>
          </w:tcPr>
          <w:p w14:paraId="241D36A0" w14:textId="77777777" w:rsidR="00885FA8" w:rsidRPr="00BB767A" w:rsidRDefault="00885FA8" w:rsidP="00621812">
            <w:pPr>
              <w:rPr>
                <w:rFonts w:ascii="DecimaWE Rg" w:hAnsi="DecimaWE Rg"/>
                <w:sz w:val="22"/>
                <w:szCs w:val="22"/>
              </w:rPr>
            </w:pPr>
          </w:p>
        </w:tc>
        <w:tc>
          <w:tcPr>
            <w:tcW w:w="4110" w:type="dxa"/>
            <w:vAlign w:val="center"/>
          </w:tcPr>
          <w:p w14:paraId="0FC5599E" w14:textId="77777777" w:rsidR="00885FA8" w:rsidRPr="00BB767A" w:rsidRDefault="00885FA8" w:rsidP="00621812">
            <w:pPr>
              <w:rPr>
                <w:rFonts w:ascii="DecimaWE Rg" w:hAnsi="DecimaWE Rg"/>
                <w:sz w:val="22"/>
                <w:szCs w:val="22"/>
              </w:rPr>
            </w:pPr>
            <w:r w:rsidRPr="00BB767A">
              <w:rPr>
                <w:rFonts w:ascii="DecimaWE Rg" w:hAnsi="DecimaWE Rg"/>
                <w:sz w:val="22"/>
                <w:szCs w:val="22"/>
              </w:rPr>
              <w:t>Inserimento nell’impresa di soggetti con forme certificate di disagio o di lavoratori svantaggiati.</w:t>
            </w:r>
          </w:p>
        </w:tc>
        <w:tc>
          <w:tcPr>
            <w:tcW w:w="1701" w:type="dxa"/>
            <w:vMerge/>
          </w:tcPr>
          <w:p w14:paraId="210BAC6F" w14:textId="77777777" w:rsidR="00885FA8" w:rsidRPr="00BB767A" w:rsidRDefault="00885FA8" w:rsidP="00621812">
            <w:pPr>
              <w:rPr>
                <w:rFonts w:ascii="DecimaWE Rg" w:hAnsi="DecimaWE Rg"/>
                <w:sz w:val="22"/>
                <w:szCs w:val="22"/>
              </w:rPr>
            </w:pPr>
          </w:p>
        </w:tc>
        <w:tc>
          <w:tcPr>
            <w:tcW w:w="1276" w:type="dxa"/>
            <w:vAlign w:val="center"/>
          </w:tcPr>
          <w:p w14:paraId="57E2F457"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8</w:t>
            </w:r>
          </w:p>
        </w:tc>
        <w:tc>
          <w:tcPr>
            <w:tcW w:w="4961" w:type="dxa"/>
          </w:tcPr>
          <w:p w14:paraId="38C49B87" w14:textId="19DB70FD" w:rsidR="00885FA8" w:rsidRPr="00BB767A" w:rsidRDefault="00885FA8" w:rsidP="001462C6">
            <w:pPr>
              <w:rPr>
                <w:rFonts w:ascii="DecimaWE Rg" w:hAnsi="DecimaWE Rg"/>
                <w:sz w:val="22"/>
                <w:szCs w:val="22"/>
              </w:rPr>
            </w:pPr>
            <w:r w:rsidRPr="00BB767A">
              <w:rPr>
                <w:rFonts w:ascii="DecimaWE Rg" w:hAnsi="DecimaWE Rg"/>
                <w:sz w:val="22"/>
                <w:szCs w:val="22"/>
              </w:rPr>
              <w:t>Il punteggio è assegnato se è previsto l’inserimento di soggetti con forme certificate di disagio o di lavoratori svantaggiati. Alla domanda di sostegno e/o di pagamento è allegata copia di eventuali convenzioni con Enti locali o assistenziali pubblici e i</w:t>
            </w:r>
            <w:r w:rsidR="00E22355" w:rsidRPr="00BB767A">
              <w:rPr>
                <w:rFonts w:ascii="DecimaWE Rg" w:hAnsi="DecimaWE Rg"/>
                <w:sz w:val="22"/>
                <w:szCs w:val="22"/>
              </w:rPr>
              <w:t>n</w:t>
            </w:r>
            <w:r w:rsidRPr="00BB767A">
              <w:rPr>
                <w:rFonts w:ascii="DecimaWE Rg" w:hAnsi="DecimaWE Rg"/>
                <w:sz w:val="22"/>
                <w:szCs w:val="22"/>
              </w:rPr>
              <w:t xml:space="preserve"> assenza mediante verifica INPS. </w:t>
            </w:r>
          </w:p>
        </w:tc>
      </w:tr>
    </w:tbl>
    <w:p w14:paraId="39E6EA14" w14:textId="1CA0479E" w:rsidR="00885FA8" w:rsidRPr="00BB767A" w:rsidRDefault="00885FA8" w:rsidP="00885FA8">
      <w:pPr>
        <w:jc w:val="center"/>
        <w:rPr>
          <w:rFonts w:ascii="DecimaWE Rg" w:hAnsi="DecimaWE Rg"/>
          <w:b/>
          <w:sz w:val="22"/>
          <w:szCs w:val="22"/>
        </w:rPr>
      </w:pPr>
    </w:p>
    <w:p w14:paraId="4BE83E4E" w14:textId="77777777" w:rsidR="00D37BD0" w:rsidRPr="00BB767A" w:rsidRDefault="00D37BD0" w:rsidP="00885FA8">
      <w:pPr>
        <w:jc w:val="center"/>
        <w:rPr>
          <w:rFonts w:ascii="DecimaWE Rg" w:hAnsi="DecimaWE Rg"/>
          <w:b/>
          <w:sz w:val="22"/>
          <w:szCs w:val="22"/>
        </w:rPr>
      </w:pPr>
    </w:p>
    <w:p w14:paraId="6AAEE72A" w14:textId="77777777" w:rsidR="00885FA8" w:rsidRPr="00BB767A" w:rsidRDefault="00885FA8" w:rsidP="00885FA8">
      <w:pPr>
        <w:jc w:val="center"/>
        <w:rPr>
          <w:rFonts w:ascii="DecimaWE Rg" w:hAnsi="DecimaWE Rg"/>
          <w:b/>
          <w:sz w:val="22"/>
          <w:szCs w:val="22"/>
        </w:rPr>
      </w:pPr>
      <w:r w:rsidRPr="00BB767A">
        <w:rPr>
          <w:rFonts w:ascii="DecimaWE Rg" w:hAnsi="DecimaWE Rg"/>
          <w:b/>
          <w:sz w:val="22"/>
          <w:szCs w:val="22"/>
        </w:rPr>
        <w:t>METODI E PRATICHE DI PRODUZIONE</w:t>
      </w:r>
    </w:p>
    <w:tbl>
      <w:tblPr>
        <w:tblStyle w:val="Grigliatabella"/>
        <w:tblW w:w="14394" w:type="dxa"/>
        <w:tblInd w:w="-5" w:type="dxa"/>
        <w:tblLayout w:type="fixed"/>
        <w:tblLook w:val="04A0" w:firstRow="1" w:lastRow="0" w:firstColumn="1" w:lastColumn="0" w:noHBand="0" w:noVBand="1"/>
      </w:tblPr>
      <w:tblGrid>
        <w:gridCol w:w="2255"/>
        <w:gridCol w:w="4141"/>
        <w:gridCol w:w="1714"/>
        <w:gridCol w:w="1286"/>
        <w:gridCol w:w="4998"/>
      </w:tblGrid>
      <w:tr w:rsidR="00671551" w:rsidRPr="00BB767A" w14:paraId="6A0036BF" w14:textId="77777777" w:rsidTr="00BB767A">
        <w:tc>
          <w:tcPr>
            <w:tcW w:w="2255" w:type="dxa"/>
            <w:vAlign w:val="center"/>
          </w:tcPr>
          <w:p w14:paraId="52E737A8"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Descrizione criterio</w:t>
            </w:r>
          </w:p>
        </w:tc>
        <w:tc>
          <w:tcPr>
            <w:tcW w:w="4141" w:type="dxa"/>
            <w:vAlign w:val="center"/>
          </w:tcPr>
          <w:p w14:paraId="0B4F1C79"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applicazione in funzione del regime di qualità/certificazione</w:t>
            </w:r>
          </w:p>
        </w:tc>
        <w:tc>
          <w:tcPr>
            <w:tcW w:w="1714" w:type="dxa"/>
            <w:vAlign w:val="center"/>
          </w:tcPr>
          <w:p w14:paraId="75040BC5"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Cumulabilità</w:t>
            </w:r>
          </w:p>
        </w:tc>
        <w:tc>
          <w:tcPr>
            <w:tcW w:w="1286" w:type="dxa"/>
            <w:vAlign w:val="center"/>
          </w:tcPr>
          <w:p w14:paraId="37447F26"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Punteggio</w:t>
            </w:r>
          </w:p>
        </w:tc>
        <w:tc>
          <w:tcPr>
            <w:tcW w:w="4998" w:type="dxa"/>
            <w:vAlign w:val="center"/>
          </w:tcPr>
          <w:p w14:paraId="59CEB4F0" w14:textId="77777777" w:rsidR="00885FA8" w:rsidRPr="00BB767A" w:rsidRDefault="00885FA8" w:rsidP="00621812">
            <w:pPr>
              <w:jc w:val="center"/>
              <w:rPr>
                <w:rFonts w:ascii="DecimaWE Rg" w:hAnsi="DecimaWE Rg"/>
                <w:b/>
                <w:sz w:val="22"/>
                <w:szCs w:val="22"/>
              </w:rPr>
            </w:pPr>
            <w:r w:rsidRPr="00BB767A">
              <w:rPr>
                <w:rFonts w:ascii="DecimaWE Rg" w:hAnsi="DecimaWE Rg"/>
                <w:b/>
                <w:sz w:val="22"/>
                <w:szCs w:val="22"/>
              </w:rPr>
              <w:t>Modalità di verifica</w:t>
            </w:r>
          </w:p>
        </w:tc>
      </w:tr>
      <w:tr w:rsidR="00671551" w:rsidRPr="00BB767A" w14:paraId="606E297B" w14:textId="77777777" w:rsidTr="00BB767A">
        <w:trPr>
          <w:trHeight w:val="847"/>
        </w:trPr>
        <w:tc>
          <w:tcPr>
            <w:tcW w:w="2255" w:type="dxa"/>
            <w:vMerge w:val="restart"/>
            <w:vAlign w:val="center"/>
            <w:hideMark/>
          </w:tcPr>
          <w:p w14:paraId="25413C3E" w14:textId="77777777" w:rsidR="00885FA8" w:rsidRPr="00BB767A" w:rsidRDefault="00885FA8" w:rsidP="00621812">
            <w:pPr>
              <w:rPr>
                <w:rFonts w:ascii="DecimaWE Rg" w:hAnsi="DecimaWE Rg"/>
                <w:sz w:val="22"/>
                <w:szCs w:val="22"/>
              </w:rPr>
            </w:pPr>
            <w:r w:rsidRPr="00BB767A">
              <w:rPr>
                <w:rFonts w:ascii="DecimaWE Rg" w:hAnsi="DecimaWE Rg"/>
                <w:sz w:val="22"/>
                <w:szCs w:val="22"/>
              </w:rPr>
              <w:t>Metodi e pratiche di produzione</w:t>
            </w:r>
          </w:p>
        </w:tc>
        <w:tc>
          <w:tcPr>
            <w:tcW w:w="4141" w:type="dxa"/>
            <w:vAlign w:val="center"/>
            <w:hideMark/>
          </w:tcPr>
          <w:p w14:paraId="52B0DDDB" w14:textId="77777777" w:rsidR="00885FA8" w:rsidRPr="00BB767A" w:rsidRDefault="00885FA8" w:rsidP="00621812">
            <w:pPr>
              <w:rPr>
                <w:rFonts w:ascii="DecimaWE Rg" w:hAnsi="DecimaWE Rg"/>
                <w:sz w:val="22"/>
                <w:szCs w:val="22"/>
              </w:rPr>
            </w:pPr>
            <w:r w:rsidRPr="00BB767A">
              <w:rPr>
                <w:rFonts w:ascii="DecimaWE Rg" w:hAnsi="DecimaWE Rg"/>
                <w:sz w:val="22"/>
                <w:szCs w:val="22"/>
              </w:rPr>
              <w:t>L’azienda aderisce al regolamento (CE) n. 834/2007 – Prodotti biologici</w:t>
            </w:r>
          </w:p>
        </w:tc>
        <w:tc>
          <w:tcPr>
            <w:tcW w:w="1714" w:type="dxa"/>
            <w:vMerge w:val="restart"/>
            <w:vAlign w:val="center"/>
          </w:tcPr>
          <w:p w14:paraId="663BF166"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Non cumulabili fra loro</w:t>
            </w:r>
          </w:p>
        </w:tc>
        <w:tc>
          <w:tcPr>
            <w:tcW w:w="1286" w:type="dxa"/>
            <w:noWrap/>
            <w:vAlign w:val="center"/>
            <w:hideMark/>
          </w:tcPr>
          <w:p w14:paraId="24A8C3E7"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15</w:t>
            </w:r>
          </w:p>
        </w:tc>
        <w:tc>
          <w:tcPr>
            <w:tcW w:w="4998" w:type="dxa"/>
          </w:tcPr>
          <w:p w14:paraId="79703354"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Il punteggio è assegnato se l’azienda richiedente aderisce al sistema di produzione biologico (anche se in fase di conversione) per la superficie prevalente dalla SAU alla data della presentazione della domanda di sostegno. L’adesione al sistema di produzione biologica deve essere confermato alla data di presentazione della domanda di pagamento a saldo e mantenuto per tutto il periodo previsto per il vincolo di destinazione. </w:t>
            </w:r>
          </w:p>
        </w:tc>
      </w:tr>
      <w:tr w:rsidR="00671551" w:rsidRPr="00BB767A" w14:paraId="21A3E7DF" w14:textId="77777777" w:rsidTr="00BB767A">
        <w:trPr>
          <w:trHeight w:val="2532"/>
        </w:trPr>
        <w:tc>
          <w:tcPr>
            <w:tcW w:w="2255" w:type="dxa"/>
            <w:vMerge/>
            <w:vAlign w:val="center"/>
            <w:hideMark/>
          </w:tcPr>
          <w:p w14:paraId="7D3A3935" w14:textId="77777777" w:rsidR="00885FA8" w:rsidRPr="00BB767A" w:rsidRDefault="00885FA8" w:rsidP="00621812">
            <w:pPr>
              <w:rPr>
                <w:rFonts w:ascii="DecimaWE Rg" w:hAnsi="DecimaWE Rg"/>
                <w:sz w:val="22"/>
                <w:szCs w:val="22"/>
              </w:rPr>
            </w:pPr>
          </w:p>
        </w:tc>
        <w:tc>
          <w:tcPr>
            <w:tcW w:w="4141" w:type="dxa"/>
            <w:vAlign w:val="center"/>
            <w:hideMark/>
          </w:tcPr>
          <w:p w14:paraId="3DB1AB2D" w14:textId="2972BDDA" w:rsidR="00885FA8" w:rsidRPr="00BB767A" w:rsidRDefault="00885FA8" w:rsidP="00231E70">
            <w:pPr>
              <w:rPr>
                <w:rFonts w:ascii="DecimaWE Rg" w:hAnsi="DecimaWE Rg"/>
                <w:sz w:val="22"/>
                <w:szCs w:val="22"/>
              </w:rPr>
            </w:pPr>
            <w:r w:rsidRPr="00BB767A">
              <w:rPr>
                <w:rFonts w:ascii="DecimaWE Rg" w:hAnsi="DecimaWE Rg"/>
                <w:sz w:val="22"/>
                <w:szCs w:val="22"/>
              </w:rPr>
              <w:t xml:space="preserve">L’azienda aderisce ai regimi di qualità di cui al: Regolamento (UE) n. 1151/2012 –  DOP DOC, DOCG, IGT IGP, SGT, Prodotti di montagna;  DOP Regolamento (UE) n. 665/2014; D. </w:t>
            </w:r>
            <w:proofErr w:type="spellStart"/>
            <w:r w:rsidRPr="00BB767A">
              <w:rPr>
                <w:rFonts w:ascii="DecimaWE Rg" w:hAnsi="DecimaWE Rg"/>
                <w:sz w:val="22"/>
                <w:szCs w:val="22"/>
              </w:rPr>
              <w:t>Lgs</w:t>
            </w:r>
            <w:proofErr w:type="spellEnd"/>
            <w:r w:rsidRPr="00BB767A">
              <w:rPr>
                <w:rFonts w:ascii="DecimaWE Rg" w:hAnsi="DecimaWE Rg"/>
                <w:sz w:val="22"/>
                <w:szCs w:val="22"/>
              </w:rPr>
              <w:t xml:space="preserve"> 61/2010, Regolamento (CE) n. 110/2008; Regolamento (CEE) n. 161/91 come sostituito dal regolamento (UE) n.251/2014; Regolamento (UE) n. 1308/2013; Marchio AQUA di cui alla </w:t>
            </w:r>
            <w:proofErr w:type="spellStart"/>
            <w:r w:rsidR="00231E70">
              <w:rPr>
                <w:rFonts w:ascii="DecimaWE Rg" w:hAnsi="DecimaWE Rg"/>
                <w:sz w:val="22"/>
                <w:szCs w:val="22"/>
              </w:rPr>
              <w:t>l</w:t>
            </w:r>
            <w:r w:rsidRPr="00BB767A">
              <w:rPr>
                <w:rFonts w:ascii="DecimaWE Rg" w:hAnsi="DecimaWE Rg"/>
                <w:sz w:val="22"/>
                <w:szCs w:val="22"/>
              </w:rPr>
              <w:t>.r</w:t>
            </w:r>
            <w:proofErr w:type="spellEnd"/>
            <w:r w:rsidRPr="00BB767A">
              <w:rPr>
                <w:rFonts w:ascii="DecimaWE Rg" w:hAnsi="DecimaWE Rg"/>
                <w:sz w:val="22"/>
                <w:szCs w:val="22"/>
              </w:rPr>
              <w:t>. n.21/2012 anche in fase di certificazione da parte dell'ERSA.</w:t>
            </w:r>
          </w:p>
        </w:tc>
        <w:tc>
          <w:tcPr>
            <w:tcW w:w="1714" w:type="dxa"/>
            <w:vMerge/>
          </w:tcPr>
          <w:p w14:paraId="6400C02D" w14:textId="77777777" w:rsidR="00885FA8" w:rsidRPr="00BB767A" w:rsidRDefault="00885FA8" w:rsidP="00621812">
            <w:pPr>
              <w:rPr>
                <w:rFonts w:ascii="DecimaWE Rg" w:hAnsi="DecimaWE Rg"/>
                <w:sz w:val="22"/>
                <w:szCs w:val="22"/>
              </w:rPr>
            </w:pPr>
          </w:p>
        </w:tc>
        <w:tc>
          <w:tcPr>
            <w:tcW w:w="1286" w:type="dxa"/>
            <w:vAlign w:val="center"/>
            <w:hideMark/>
          </w:tcPr>
          <w:p w14:paraId="0BD96E98" w14:textId="77777777" w:rsidR="00885FA8" w:rsidRPr="00BB767A" w:rsidRDefault="00885FA8" w:rsidP="00621812">
            <w:pPr>
              <w:jc w:val="center"/>
              <w:rPr>
                <w:rFonts w:ascii="DecimaWE Rg" w:hAnsi="DecimaWE Rg"/>
                <w:sz w:val="22"/>
                <w:szCs w:val="22"/>
              </w:rPr>
            </w:pPr>
            <w:r w:rsidRPr="00BB767A">
              <w:rPr>
                <w:rFonts w:ascii="DecimaWE Rg" w:hAnsi="DecimaWE Rg"/>
                <w:sz w:val="22"/>
                <w:szCs w:val="22"/>
              </w:rPr>
              <w:t>10</w:t>
            </w:r>
          </w:p>
        </w:tc>
        <w:tc>
          <w:tcPr>
            <w:tcW w:w="4998" w:type="dxa"/>
          </w:tcPr>
          <w:p w14:paraId="2F747471"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l’azienda richiedente aderisce al regime di qualità alla data della presentazione della domanda di sostegno. Il requisito deve essere confermato alla data di presentazione della domanda di pagamento a saldo e mantenuto per tutto il periodo previsto per il vincolo di destinazione.</w:t>
            </w:r>
          </w:p>
        </w:tc>
      </w:tr>
      <w:tr w:rsidR="00885FA8" w:rsidRPr="00BB767A" w14:paraId="154703E9" w14:textId="77777777" w:rsidTr="00BB767A">
        <w:trPr>
          <w:trHeight w:val="4030"/>
        </w:trPr>
        <w:tc>
          <w:tcPr>
            <w:tcW w:w="2255" w:type="dxa"/>
            <w:vMerge/>
            <w:vAlign w:val="center"/>
            <w:hideMark/>
          </w:tcPr>
          <w:p w14:paraId="2803212B" w14:textId="77777777" w:rsidR="00885FA8" w:rsidRPr="00BB767A" w:rsidRDefault="00885FA8" w:rsidP="00621812">
            <w:pPr>
              <w:rPr>
                <w:rFonts w:ascii="DecimaWE Rg" w:hAnsi="DecimaWE Rg"/>
                <w:sz w:val="22"/>
                <w:szCs w:val="22"/>
              </w:rPr>
            </w:pPr>
          </w:p>
        </w:tc>
        <w:tc>
          <w:tcPr>
            <w:tcW w:w="4141" w:type="dxa"/>
            <w:vAlign w:val="center"/>
            <w:hideMark/>
          </w:tcPr>
          <w:p w14:paraId="1B1C2938"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L’azienda aderisce alle seguenti certificazioni volontarie: </w:t>
            </w:r>
          </w:p>
          <w:p w14:paraId="2265FE78" w14:textId="77777777" w:rsidR="00885FA8" w:rsidRPr="00BB767A" w:rsidRDefault="00885FA8" w:rsidP="00885FA8">
            <w:pPr>
              <w:pStyle w:val="Paragrafoelenco"/>
              <w:numPr>
                <w:ilvl w:val="0"/>
                <w:numId w:val="48"/>
              </w:numPr>
              <w:tabs>
                <w:tab w:val="left" w:pos="198"/>
              </w:tabs>
              <w:spacing w:after="0" w:line="240" w:lineRule="auto"/>
              <w:ind w:left="34" w:hanging="34"/>
              <w:rPr>
                <w:rFonts w:ascii="DecimaWE Rg" w:hAnsi="DecimaWE Rg"/>
              </w:rPr>
            </w:pPr>
            <w:r w:rsidRPr="00BB767A">
              <w:rPr>
                <w:rFonts w:ascii="DecimaWE Rg" w:hAnsi="DecimaWE Rg"/>
              </w:rPr>
              <w:t>Legge n. 4/2011, articolo 2, comma 3 - Produzione integrata;</w:t>
            </w:r>
          </w:p>
          <w:p w14:paraId="3DE0131E" w14:textId="66DFAC82" w:rsidR="00885FA8" w:rsidRPr="00BB767A" w:rsidRDefault="001640E7" w:rsidP="00621812">
            <w:pPr>
              <w:rPr>
                <w:rFonts w:ascii="DecimaWE Rg" w:hAnsi="DecimaWE Rg"/>
                <w:sz w:val="22"/>
                <w:szCs w:val="22"/>
              </w:rPr>
            </w:pPr>
            <w:r w:rsidRPr="00BB767A">
              <w:rPr>
                <w:rFonts w:ascii="DecimaWE Rg" w:hAnsi="DecimaWE Rg"/>
                <w:sz w:val="22"/>
                <w:szCs w:val="22"/>
              </w:rPr>
              <w:t>- d</w:t>
            </w:r>
            <w:r w:rsidR="00885FA8" w:rsidRPr="00BB767A">
              <w:rPr>
                <w:rFonts w:ascii="DecimaWE Rg" w:hAnsi="DecimaWE Rg"/>
                <w:sz w:val="22"/>
                <w:szCs w:val="22"/>
              </w:rPr>
              <w:t xml:space="preserve">ecreto ministeriale 4 marzo 2011, n. 4337, articolo 7 - Sistema di qualità nazionale zootecnica; </w:t>
            </w:r>
          </w:p>
          <w:p w14:paraId="584A315A" w14:textId="77777777" w:rsidR="00885FA8" w:rsidRPr="00BB767A" w:rsidRDefault="00885FA8" w:rsidP="00621812">
            <w:pPr>
              <w:rPr>
                <w:rFonts w:ascii="DecimaWE Rg" w:hAnsi="DecimaWE Rg"/>
                <w:sz w:val="22"/>
                <w:szCs w:val="22"/>
              </w:rPr>
            </w:pPr>
            <w:r w:rsidRPr="00BB767A">
              <w:rPr>
                <w:rFonts w:ascii="DecimaWE Rg" w:hAnsi="DecimaWE Rg"/>
                <w:sz w:val="22"/>
                <w:szCs w:val="22"/>
              </w:rPr>
              <w:t>- ISO 22000 (FSM - Sistema di gestione per la sicurezza degli alimenti);</w:t>
            </w:r>
          </w:p>
          <w:p w14:paraId="3154202A" w14:textId="17BB58DB" w:rsidR="00885FA8" w:rsidRPr="00BB767A" w:rsidRDefault="00885FA8" w:rsidP="00621812">
            <w:pPr>
              <w:rPr>
                <w:rFonts w:ascii="DecimaWE Rg" w:hAnsi="DecimaWE Rg"/>
                <w:sz w:val="22"/>
                <w:szCs w:val="22"/>
                <w:lang w:val="en-US"/>
              </w:rPr>
            </w:pPr>
            <w:r w:rsidRPr="00BB767A">
              <w:rPr>
                <w:rFonts w:ascii="DecimaWE Rg" w:hAnsi="DecimaWE Rg"/>
                <w:sz w:val="22"/>
                <w:szCs w:val="22"/>
                <w:lang w:val="en-US"/>
              </w:rPr>
              <w:t xml:space="preserve">- ISO 22005:2007 "Traceability in the feed and food chain - General principles and basic requirements for system design and implementation" - </w:t>
            </w:r>
            <w:proofErr w:type="spellStart"/>
            <w:r w:rsidRPr="00BB767A">
              <w:rPr>
                <w:rFonts w:ascii="DecimaWE Rg" w:hAnsi="DecimaWE Rg"/>
                <w:sz w:val="22"/>
                <w:szCs w:val="22"/>
                <w:lang w:val="en-US"/>
              </w:rPr>
              <w:t>Rintracciabilità</w:t>
            </w:r>
            <w:proofErr w:type="spellEnd"/>
            <w:r w:rsidRPr="00BB767A">
              <w:rPr>
                <w:rFonts w:ascii="DecimaWE Rg" w:hAnsi="DecimaWE Rg"/>
                <w:sz w:val="22"/>
                <w:szCs w:val="22"/>
                <w:lang w:val="en-US"/>
              </w:rPr>
              <w:t xml:space="preserve"> di </w:t>
            </w:r>
            <w:proofErr w:type="spellStart"/>
            <w:r w:rsidRPr="00BB767A">
              <w:rPr>
                <w:rFonts w:ascii="DecimaWE Rg" w:hAnsi="DecimaWE Rg"/>
                <w:sz w:val="22"/>
                <w:szCs w:val="22"/>
                <w:lang w:val="en-US"/>
              </w:rPr>
              <w:t>filiera</w:t>
            </w:r>
            <w:proofErr w:type="spellEnd"/>
            <w:r w:rsidRPr="00BB767A">
              <w:rPr>
                <w:rFonts w:ascii="DecimaWE Rg" w:hAnsi="DecimaWE Rg"/>
                <w:sz w:val="22"/>
                <w:szCs w:val="22"/>
                <w:lang w:val="en-US"/>
              </w:rPr>
              <w:t>;</w:t>
            </w:r>
          </w:p>
          <w:p w14:paraId="0362B644" w14:textId="77777777" w:rsidR="00885FA8" w:rsidRPr="00BB767A" w:rsidRDefault="00885FA8" w:rsidP="00621812">
            <w:pPr>
              <w:rPr>
                <w:rFonts w:ascii="DecimaWE Rg" w:hAnsi="DecimaWE Rg"/>
                <w:sz w:val="22"/>
                <w:szCs w:val="22"/>
                <w:lang w:val="en-US"/>
              </w:rPr>
            </w:pPr>
            <w:r w:rsidRPr="00BB767A">
              <w:rPr>
                <w:rFonts w:ascii="DecimaWE Rg" w:hAnsi="DecimaWE Rg"/>
                <w:sz w:val="22"/>
                <w:szCs w:val="22"/>
                <w:lang w:val="en-US"/>
              </w:rPr>
              <w:t>- FSSC 22000 - Food Safety Systems;</w:t>
            </w:r>
          </w:p>
          <w:p w14:paraId="7CF6FB5B" w14:textId="77777777" w:rsidR="00885FA8" w:rsidRPr="00BB767A" w:rsidRDefault="00885FA8" w:rsidP="00621812">
            <w:pPr>
              <w:rPr>
                <w:rFonts w:ascii="DecimaWE Rg" w:hAnsi="DecimaWE Rg"/>
                <w:sz w:val="22"/>
                <w:szCs w:val="22"/>
                <w:lang w:val="en-US"/>
              </w:rPr>
            </w:pPr>
            <w:r w:rsidRPr="00BB767A">
              <w:rPr>
                <w:rFonts w:ascii="DecimaWE Rg" w:hAnsi="DecimaWE Rg"/>
                <w:sz w:val="22"/>
                <w:szCs w:val="22"/>
                <w:lang w:val="en-US"/>
              </w:rPr>
              <w:t>- BRC - British Retailer Consortium - Global Food Standard;</w:t>
            </w:r>
          </w:p>
          <w:p w14:paraId="2A15DC27" w14:textId="77777777" w:rsidR="00885FA8" w:rsidRPr="00BB767A" w:rsidRDefault="00885FA8" w:rsidP="00621812">
            <w:pPr>
              <w:rPr>
                <w:rFonts w:ascii="DecimaWE Rg" w:hAnsi="DecimaWE Rg"/>
                <w:sz w:val="22"/>
                <w:szCs w:val="22"/>
                <w:lang w:val="en-US"/>
              </w:rPr>
            </w:pPr>
            <w:r w:rsidRPr="00BB767A">
              <w:rPr>
                <w:rFonts w:ascii="DecimaWE Rg" w:hAnsi="DecimaWE Rg"/>
                <w:sz w:val="22"/>
                <w:szCs w:val="22"/>
                <w:lang w:val="en-US"/>
              </w:rPr>
              <w:t>- IFS - International Food Standard;</w:t>
            </w:r>
          </w:p>
          <w:p w14:paraId="23AB9505" w14:textId="77777777" w:rsidR="00885FA8" w:rsidRPr="00BB767A" w:rsidRDefault="00885FA8" w:rsidP="00621812">
            <w:pPr>
              <w:rPr>
                <w:rFonts w:ascii="DecimaWE Rg" w:hAnsi="DecimaWE Rg"/>
                <w:sz w:val="22"/>
                <w:szCs w:val="22"/>
                <w:lang w:val="en-US"/>
              </w:rPr>
            </w:pPr>
            <w:r w:rsidRPr="00BB767A">
              <w:rPr>
                <w:rFonts w:ascii="DecimaWE Rg" w:hAnsi="DecimaWE Rg"/>
                <w:sz w:val="22"/>
                <w:szCs w:val="22"/>
                <w:lang w:val="en-US"/>
              </w:rPr>
              <w:t>- GLOBALGAP (ex EUREPGAP).</w:t>
            </w:r>
          </w:p>
        </w:tc>
        <w:tc>
          <w:tcPr>
            <w:tcW w:w="1714" w:type="dxa"/>
            <w:vMerge/>
          </w:tcPr>
          <w:p w14:paraId="088093EC" w14:textId="77777777" w:rsidR="00885FA8" w:rsidRPr="00BB767A" w:rsidRDefault="00885FA8" w:rsidP="00621812">
            <w:pPr>
              <w:rPr>
                <w:rFonts w:ascii="DecimaWE Rg" w:hAnsi="DecimaWE Rg"/>
                <w:sz w:val="22"/>
                <w:szCs w:val="22"/>
                <w:lang w:val="en-US"/>
              </w:rPr>
            </w:pPr>
          </w:p>
        </w:tc>
        <w:tc>
          <w:tcPr>
            <w:tcW w:w="1286" w:type="dxa"/>
            <w:vAlign w:val="center"/>
            <w:hideMark/>
          </w:tcPr>
          <w:p w14:paraId="47B77390" w14:textId="77777777" w:rsidR="00885FA8" w:rsidRPr="00BB767A" w:rsidRDefault="00885FA8" w:rsidP="00621812">
            <w:pPr>
              <w:jc w:val="center"/>
              <w:rPr>
                <w:rFonts w:ascii="DecimaWE Rg" w:hAnsi="DecimaWE Rg"/>
                <w:sz w:val="22"/>
                <w:szCs w:val="22"/>
                <w:lang w:val="en-US"/>
              </w:rPr>
            </w:pPr>
            <w:r w:rsidRPr="00BB767A">
              <w:rPr>
                <w:rFonts w:ascii="DecimaWE Rg" w:hAnsi="DecimaWE Rg"/>
                <w:sz w:val="22"/>
                <w:szCs w:val="22"/>
                <w:lang w:val="en-US"/>
              </w:rPr>
              <w:t>8</w:t>
            </w:r>
          </w:p>
        </w:tc>
        <w:tc>
          <w:tcPr>
            <w:tcW w:w="4998" w:type="dxa"/>
          </w:tcPr>
          <w:p w14:paraId="63D9494E" w14:textId="77777777" w:rsidR="00885FA8" w:rsidRPr="00BB767A" w:rsidRDefault="00885FA8" w:rsidP="00621812">
            <w:pPr>
              <w:rPr>
                <w:rFonts w:ascii="DecimaWE Rg" w:hAnsi="DecimaWE Rg"/>
                <w:sz w:val="22"/>
                <w:szCs w:val="22"/>
              </w:rPr>
            </w:pPr>
            <w:r w:rsidRPr="00BB767A">
              <w:rPr>
                <w:rFonts w:ascii="DecimaWE Rg" w:hAnsi="DecimaWE Rg"/>
                <w:sz w:val="22"/>
                <w:szCs w:val="22"/>
              </w:rPr>
              <w:t>Il punteggio è assegnato se l’azienda richiedente è in possesso della certificazione alla data di presentazione della domanda di aiuto. Il requisito deve essere confermato alla data di presentazione della domanda di pagamento a saldo e mantenuto per tutto il periodo previsto per il vincolo di destinazione.</w:t>
            </w:r>
          </w:p>
          <w:p w14:paraId="21DE280E" w14:textId="77777777" w:rsidR="00885FA8" w:rsidRPr="00BB767A" w:rsidRDefault="00885FA8" w:rsidP="00621812">
            <w:pPr>
              <w:rPr>
                <w:rFonts w:ascii="DecimaWE Rg" w:hAnsi="DecimaWE Rg"/>
                <w:sz w:val="22"/>
                <w:szCs w:val="22"/>
              </w:rPr>
            </w:pPr>
          </w:p>
          <w:p w14:paraId="62B35815" w14:textId="77777777" w:rsidR="00885FA8" w:rsidRPr="00BB767A" w:rsidRDefault="00885FA8" w:rsidP="00621812">
            <w:pPr>
              <w:rPr>
                <w:rFonts w:ascii="DecimaWE Rg" w:hAnsi="DecimaWE Rg"/>
                <w:sz w:val="22"/>
                <w:szCs w:val="22"/>
              </w:rPr>
            </w:pPr>
            <w:r w:rsidRPr="00BB767A">
              <w:rPr>
                <w:rFonts w:ascii="DecimaWE Rg" w:hAnsi="DecimaWE Rg"/>
                <w:sz w:val="22"/>
                <w:szCs w:val="22"/>
              </w:rPr>
              <w:t xml:space="preserve"> </w:t>
            </w:r>
          </w:p>
        </w:tc>
      </w:tr>
    </w:tbl>
    <w:p w14:paraId="606DB2CC" w14:textId="7A559CDB" w:rsidR="00885FA8" w:rsidRDefault="00885FA8" w:rsidP="00885FA8">
      <w:pPr>
        <w:rPr>
          <w:rFonts w:ascii="DecimaWE Rg" w:hAnsi="DecimaWE Rg"/>
        </w:rPr>
      </w:pPr>
    </w:p>
    <w:p w14:paraId="416F6662" w14:textId="7B78CF6B" w:rsidR="00BB767A" w:rsidRDefault="00BB767A" w:rsidP="00885FA8">
      <w:pPr>
        <w:rPr>
          <w:rFonts w:ascii="DecimaWE Rg" w:hAnsi="DecimaWE Rg"/>
        </w:rPr>
      </w:pPr>
    </w:p>
    <w:p w14:paraId="64BA2358" w14:textId="77CB7CD6" w:rsidR="00BB767A" w:rsidRDefault="00BB767A" w:rsidP="00885FA8">
      <w:pPr>
        <w:rPr>
          <w:rFonts w:ascii="DecimaWE Rg" w:hAnsi="DecimaWE Rg"/>
        </w:rPr>
      </w:pPr>
    </w:p>
    <w:p w14:paraId="54811DCB" w14:textId="16AB6E20" w:rsidR="00BB767A" w:rsidRDefault="00BB767A" w:rsidP="00885FA8">
      <w:pPr>
        <w:rPr>
          <w:rFonts w:ascii="DecimaWE Rg" w:hAnsi="DecimaWE Rg"/>
        </w:rPr>
      </w:pPr>
    </w:p>
    <w:p w14:paraId="49AC7ACC" w14:textId="5BBCE8F0" w:rsidR="00BB767A" w:rsidRDefault="00BB767A" w:rsidP="00885FA8">
      <w:pPr>
        <w:rPr>
          <w:rFonts w:ascii="DecimaWE Rg" w:hAnsi="DecimaWE Rg"/>
        </w:rPr>
      </w:pPr>
    </w:p>
    <w:p w14:paraId="79412922" w14:textId="77777777" w:rsidR="00BB767A" w:rsidRPr="00671551" w:rsidRDefault="00BB767A" w:rsidP="00885FA8">
      <w:pPr>
        <w:rPr>
          <w:rFonts w:ascii="DecimaWE Rg" w:hAnsi="DecimaWE Rg"/>
        </w:rPr>
      </w:pPr>
    </w:p>
    <w:tbl>
      <w:tblPr>
        <w:tblStyle w:val="Grigliatabella"/>
        <w:tblW w:w="10031" w:type="dxa"/>
        <w:tblLayout w:type="fixed"/>
        <w:tblLook w:val="04A0" w:firstRow="1" w:lastRow="0" w:firstColumn="1" w:lastColumn="0" w:noHBand="0" w:noVBand="1"/>
      </w:tblPr>
      <w:tblGrid>
        <w:gridCol w:w="10031"/>
      </w:tblGrid>
      <w:tr w:rsidR="00671551" w:rsidRPr="00BB767A" w14:paraId="6D49D29A" w14:textId="77777777" w:rsidTr="00621812">
        <w:tc>
          <w:tcPr>
            <w:tcW w:w="10031" w:type="dxa"/>
          </w:tcPr>
          <w:p w14:paraId="6B711BF1" w14:textId="77777777" w:rsidR="00885FA8" w:rsidRPr="00BB767A" w:rsidRDefault="00885FA8" w:rsidP="00621812">
            <w:pPr>
              <w:spacing w:before="120" w:after="120"/>
              <w:jc w:val="center"/>
              <w:rPr>
                <w:rFonts w:ascii="DecimaWE Rg" w:hAnsi="DecimaWE Rg"/>
                <w:b/>
                <w:sz w:val="22"/>
                <w:szCs w:val="22"/>
              </w:rPr>
            </w:pPr>
            <w:r w:rsidRPr="00BB767A">
              <w:rPr>
                <w:rFonts w:ascii="DecimaWE Rg" w:hAnsi="DecimaWE Rg"/>
                <w:b/>
                <w:sz w:val="22"/>
                <w:szCs w:val="22"/>
              </w:rPr>
              <w:lastRenderedPageBreak/>
              <w:t>CRITERI DI PRIORITA’ DA APPLICARE A PARITA’ DI PUNTEGGIO</w:t>
            </w:r>
          </w:p>
        </w:tc>
      </w:tr>
      <w:tr w:rsidR="00671551" w:rsidRPr="00BB767A" w14:paraId="4BB05162" w14:textId="77777777" w:rsidTr="00621812">
        <w:tc>
          <w:tcPr>
            <w:tcW w:w="10031" w:type="dxa"/>
          </w:tcPr>
          <w:p w14:paraId="44214712" w14:textId="77777777" w:rsidR="00885FA8" w:rsidRPr="00BB767A" w:rsidRDefault="00885FA8" w:rsidP="00621812">
            <w:pPr>
              <w:rPr>
                <w:rFonts w:ascii="DecimaWE Rg" w:hAnsi="DecimaWE Rg"/>
                <w:sz w:val="22"/>
                <w:szCs w:val="22"/>
              </w:rPr>
            </w:pPr>
            <w:r w:rsidRPr="00BB767A">
              <w:rPr>
                <w:rFonts w:ascii="DecimaWE Rg" w:hAnsi="DecimaWE Rg"/>
                <w:sz w:val="22"/>
                <w:szCs w:val="22"/>
              </w:rPr>
              <w:t>In caso di parità di punteggio è data priorità al beneficiario più giovane</w:t>
            </w:r>
          </w:p>
        </w:tc>
      </w:tr>
      <w:tr w:rsidR="00885FA8" w:rsidRPr="00BB767A" w14:paraId="1429ADC9" w14:textId="77777777" w:rsidTr="00621812">
        <w:tc>
          <w:tcPr>
            <w:tcW w:w="10031" w:type="dxa"/>
          </w:tcPr>
          <w:p w14:paraId="462F0042" w14:textId="77777777" w:rsidR="00885FA8" w:rsidRPr="00BB767A" w:rsidRDefault="00885FA8" w:rsidP="00621812">
            <w:pPr>
              <w:rPr>
                <w:rFonts w:ascii="DecimaWE Rg" w:hAnsi="DecimaWE Rg"/>
                <w:sz w:val="22"/>
                <w:szCs w:val="22"/>
              </w:rPr>
            </w:pPr>
            <w:r w:rsidRPr="00BB767A">
              <w:rPr>
                <w:rFonts w:ascii="DecimaWE Rg" w:hAnsi="DecimaWE Rg"/>
                <w:sz w:val="22"/>
                <w:szCs w:val="22"/>
              </w:rPr>
              <w:t>In caso di ulteriore parità di punteggio è data priorità alla domanda con costo previsto inferiore.</w:t>
            </w:r>
          </w:p>
        </w:tc>
      </w:tr>
    </w:tbl>
    <w:p w14:paraId="1DFCA847" w14:textId="77777777" w:rsidR="00885FA8" w:rsidRPr="00671551" w:rsidRDefault="00885FA8" w:rsidP="00885FA8">
      <w:pPr>
        <w:rPr>
          <w:rFonts w:ascii="DecimaWE Rg" w:hAnsi="DecimaWE Rg"/>
        </w:rPr>
      </w:pPr>
    </w:p>
    <w:tbl>
      <w:tblPr>
        <w:tblStyle w:val="Grigliatabella"/>
        <w:tblW w:w="0" w:type="auto"/>
        <w:tblLook w:val="04A0" w:firstRow="1" w:lastRow="0" w:firstColumn="1" w:lastColumn="0" w:noHBand="0" w:noVBand="1"/>
      </w:tblPr>
      <w:tblGrid>
        <w:gridCol w:w="4420"/>
        <w:gridCol w:w="820"/>
      </w:tblGrid>
      <w:tr w:rsidR="00671551" w:rsidRPr="00BB767A" w14:paraId="11F3545E" w14:textId="77777777" w:rsidTr="00621812">
        <w:trPr>
          <w:trHeight w:val="600"/>
        </w:trPr>
        <w:tc>
          <w:tcPr>
            <w:tcW w:w="4420" w:type="dxa"/>
            <w:noWrap/>
            <w:vAlign w:val="center"/>
            <w:hideMark/>
          </w:tcPr>
          <w:p w14:paraId="00D05E60" w14:textId="77777777" w:rsidR="00885FA8" w:rsidRPr="00BB767A" w:rsidRDefault="00885FA8" w:rsidP="00621812">
            <w:pPr>
              <w:rPr>
                <w:rFonts w:ascii="DecimaWE Rg" w:hAnsi="DecimaWE Rg"/>
                <w:b/>
                <w:bCs/>
                <w:sz w:val="22"/>
                <w:szCs w:val="22"/>
              </w:rPr>
            </w:pPr>
            <w:r w:rsidRPr="00BB767A">
              <w:rPr>
                <w:rFonts w:ascii="DecimaWE Rg" w:hAnsi="DecimaWE Rg"/>
                <w:b/>
                <w:bCs/>
                <w:sz w:val="22"/>
                <w:szCs w:val="22"/>
              </w:rPr>
              <w:t xml:space="preserve">PUNTEGGIO MASSIMO </w:t>
            </w:r>
          </w:p>
        </w:tc>
        <w:tc>
          <w:tcPr>
            <w:tcW w:w="820" w:type="dxa"/>
            <w:noWrap/>
            <w:vAlign w:val="center"/>
            <w:hideMark/>
          </w:tcPr>
          <w:p w14:paraId="54C12D4A" w14:textId="77777777" w:rsidR="00885FA8" w:rsidRPr="00BB767A" w:rsidRDefault="00885FA8" w:rsidP="00621812">
            <w:pPr>
              <w:rPr>
                <w:rFonts w:ascii="DecimaWE Rg" w:hAnsi="DecimaWE Rg"/>
                <w:b/>
                <w:bCs/>
                <w:sz w:val="22"/>
                <w:szCs w:val="22"/>
              </w:rPr>
            </w:pPr>
            <w:r w:rsidRPr="00BB767A">
              <w:rPr>
                <w:rFonts w:ascii="DecimaWE Rg" w:hAnsi="DecimaWE Rg"/>
                <w:b/>
                <w:bCs/>
                <w:sz w:val="22"/>
                <w:szCs w:val="22"/>
              </w:rPr>
              <w:t>100</w:t>
            </w:r>
          </w:p>
        </w:tc>
      </w:tr>
      <w:tr w:rsidR="00671551" w:rsidRPr="00BB767A" w14:paraId="6D6AFA46" w14:textId="77777777" w:rsidTr="00621812">
        <w:trPr>
          <w:trHeight w:val="555"/>
        </w:trPr>
        <w:tc>
          <w:tcPr>
            <w:tcW w:w="4420" w:type="dxa"/>
            <w:noWrap/>
            <w:hideMark/>
          </w:tcPr>
          <w:p w14:paraId="3EF848FB" w14:textId="77777777" w:rsidR="00885FA8" w:rsidRPr="00BB767A" w:rsidRDefault="00885FA8" w:rsidP="00621812">
            <w:pPr>
              <w:rPr>
                <w:rFonts w:ascii="DecimaWE Rg" w:hAnsi="DecimaWE Rg"/>
                <w:b/>
                <w:bCs/>
                <w:sz w:val="22"/>
                <w:szCs w:val="22"/>
              </w:rPr>
            </w:pPr>
            <w:r w:rsidRPr="00BB767A">
              <w:rPr>
                <w:rFonts w:ascii="DecimaWE Rg" w:hAnsi="DecimaWE Rg"/>
                <w:b/>
                <w:bCs/>
                <w:sz w:val="22"/>
                <w:szCs w:val="22"/>
              </w:rPr>
              <w:t>SOGLIA DI INGRESSO AI FINI DELL’AMMISSIBILITA’</w:t>
            </w:r>
          </w:p>
        </w:tc>
        <w:tc>
          <w:tcPr>
            <w:tcW w:w="820" w:type="dxa"/>
            <w:noWrap/>
            <w:hideMark/>
          </w:tcPr>
          <w:p w14:paraId="56148CD0" w14:textId="77777777" w:rsidR="00885FA8" w:rsidRPr="00BB767A" w:rsidRDefault="00885FA8" w:rsidP="00621812">
            <w:pPr>
              <w:rPr>
                <w:rFonts w:ascii="DecimaWE Rg" w:hAnsi="DecimaWE Rg"/>
                <w:b/>
                <w:bCs/>
                <w:sz w:val="22"/>
                <w:szCs w:val="22"/>
              </w:rPr>
            </w:pPr>
            <w:r w:rsidRPr="00BB767A">
              <w:rPr>
                <w:rFonts w:ascii="DecimaWE Rg" w:hAnsi="DecimaWE Rg"/>
                <w:b/>
                <w:bCs/>
                <w:sz w:val="22"/>
                <w:szCs w:val="22"/>
              </w:rPr>
              <w:t>29</w:t>
            </w:r>
          </w:p>
        </w:tc>
      </w:tr>
    </w:tbl>
    <w:p w14:paraId="08751E97" w14:textId="03F7C1A0" w:rsidR="00C36E3D" w:rsidRPr="00671551" w:rsidRDefault="00C36E3D" w:rsidP="00053ABF">
      <w:pPr>
        <w:spacing w:after="160" w:line="259" w:lineRule="auto"/>
        <w:rPr>
          <w:rFonts w:ascii="DecimaWE Rg" w:hAnsi="DecimaWE Rg"/>
        </w:rPr>
      </w:pPr>
      <w:bookmarkStart w:id="0" w:name="_GoBack"/>
      <w:bookmarkEnd w:id="0"/>
    </w:p>
    <w:sectPr w:rsidR="00C36E3D" w:rsidRPr="00671551" w:rsidSect="00053ABF">
      <w:footerReference w:type="default" r:id="rId12"/>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E1A3" w14:textId="77777777" w:rsidR="00565641" w:rsidRDefault="00565641" w:rsidP="00EC4493">
      <w:r>
        <w:separator/>
      </w:r>
    </w:p>
  </w:endnote>
  <w:endnote w:type="continuationSeparator" w:id="0">
    <w:p w14:paraId="44E0A21F" w14:textId="77777777" w:rsidR="00565641" w:rsidRDefault="00565641" w:rsidP="00EC4493">
      <w:r>
        <w:continuationSeparator/>
      </w:r>
    </w:p>
  </w:endnote>
  <w:endnote w:type="continuationNotice" w:id="1">
    <w:p w14:paraId="51FD1A9A" w14:textId="77777777" w:rsidR="00565641" w:rsidRDefault="00565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UNI Rg">
    <w:panose1 w:val="00000000000000000000"/>
    <w:charset w:val="00"/>
    <w:family w:val="moder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MS PMincho"/>
    <w:panose1 w:val="00000000000000000000"/>
    <w:charset w:val="0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953" w14:textId="1E7F23E1" w:rsidR="00565641" w:rsidRPr="0075062C" w:rsidRDefault="00565641">
    <w:pPr>
      <w:pStyle w:val="Pidipagina"/>
      <w:jc w:val="right"/>
      <w:rPr>
        <w:rFonts w:ascii="DecimaWE Rg" w:hAnsi="DecimaWE Rg"/>
      </w:rPr>
    </w:pPr>
    <w:r w:rsidRPr="0075062C">
      <w:rPr>
        <w:rFonts w:ascii="DecimaWE Rg" w:hAnsi="DecimaWE Rg"/>
      </w:rPr>
      <w:fldChar w:fldCharType="begin"/>
    </w:r>
    <w:r w:rsidRPr="0075062C">
      <w:rPr>
        <w:rFonts w:ascii="DecimaWE Rg" w:hAnsi="DecimaWE Rg"/>
      </w:rPr>
      <w:instrText>PAGE   \* MERGEFORMAT</w:instrText>
    </w:r>
    <w:r w:rsidRPr="0075062C">
      <w:rPr>
        <w:rFonts w:ascii="DecimaWE Rg" w:hAnsi="DecimaWE Rg"/>
      </w:rPr>
      <w:fldChar w:fldCharType="separate"/>
    </w:r>
    <w:r w:rsidR="00053ABF">
      <w:rPr>
        <w:rFonts w:ascii="DecimaWE Rg" w:hAnsi="DecimaWE Rg"/>
        <w:noProof/>
      </w:rPr>
      <w:t>2</w:t>
    </w:r>
    <w:r w:rsidRPr="0075062C">
      <w:rPr>
        <w:rFonts w:ascii="DecimaWE Rg" w:hAnsi="DecimaWE Rg"/>
      </w:rPr>
      <w:fldChar w:fldCharType="end"/>
    </w:r>
  </w:p>
  <w:p w14:paraId="44616954" w14:textId="77777777" w:rsidR="00565641" w:rsidRDefault="0056564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49E0" w14:textId="77777777" w:rsidR="00565641" w:rsidRDefault="00565641" w:rsidP="00EC4493">
      <w:r>
        <w:separator/>
      </w:r>
    </w:p>
  </w:footnote>
  <w:footnote w:type="continuationSeparator" w:id="0">
    <w:p w14:paraId="4F7097A6" w14:textId="77777777" w:rsidR="00565641" w:rsidRDefault="00565641" w:rsidP="00EC4493">
      <w:r>
        <w:continuationSeparator/>
      </w:r>
    </w:p>
  </w:footnote>
  <w:footnote w:type="continuationNotice" w:id="1">
    <w:p w14:paraId="3C2A1CBF" w14:textId="77777777" w:rsidR="00565641" w:rsidRDefault="005656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15:restartNumberingAfterBreak="0">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2FC251B"/>
    <w:multiLevelType w:val="hybridMultilevel"/>
    <w:tmpl w:val="54ACC116"/>
    <w:lvl w:ilvl="0" w:tplc="04100017">
      <w:start w:val="1"/>
      <w:numFmt w:val="lowerLetter"/>
      <w:lvlText w:val="%1)"/>
      <w:lvlJc w:val="left"/>
      <w:pPr>
        <w:ind w:left="786" w:hanging="360"/>
      </w:pPr>
    </w:lvl>
    <w:lvl w:ilvl="1" w:tplc="DBDC0442">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5" w15:restartNumberingAfterBreak="0">
    <w:nsid w:val="04E62DAF"/>
    <w:multiLevelType w:val="hybridMultilevel"/>
    <w:tmpl w:val="824ADD78"/>
    <w:lvl w:ilvl="0" w:tplc="04100017">
      <w:start w:val="1"/>
      <w:numFmt w:val="lowerLetter"/>
      <w:lvlText w:val="%1)"/>
      <w:lvlJc w:val="left"/>
      <w:pPr>
        <w:ind w:left="644" w:hanging="360"/>
      </w:p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15:restartNumberingAfterBreak="0">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9" w15:restartNumberingAfterBreak="0">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C4C47B1"/>
    <w:multiLevelType w:val="hybridMultilevel"/>
    <w:tmpl w:val="968AD654"/>
    <w:lvl w:ilvl="0" w:tplc="C6F4F0FC">
      <w:numFmt w:val="bullet"/>
      <w:lvlText w:val="-"/>
      <w:lvlJc w:val="left"/>
      <w:pPr>
        <w:ind w:left="394" w:hanging="360"/>
      </w:pPr>
      <w:rPr>
        <w:rFonts w:ascii="Calibri" w:eastAsiaTheme="minorHAnsi" w:hAnsi="Calibri" w:cstheme="minorBidi" w:hint="default"/>
      </w:rPr>
    </w:lvl>
    <w:lvl w:ilvl="1" w:tplc="04100003">
      <w:start w:val="1"/>
      <w:numFmt w:val="bullet"/>
      <w:lvlText w:val="o"/>
      <w:lvlJc w:val="left"/>
      <w:pPr>
        <w:ind w:left="1114" w:hanging="360"/>
      </w:pPr>
      <w:rPr>
        <w:rFonts w:ascii="Courier New" w:hAnsi="Courier New" w:cs="Courier New" w:hint="default"/>
      </w:rPr>
    </w:lvl>
    <w:lvl w:ilvl="2" w:tplc="04100005">
      <w:start w:val="1"/>
      <w:numFmt w:val="bullet"/>
      <w:lvlText w:val=""/>
      <w:lvlJc w:val="left"/>
      <w:pPr>
        <w:ind w:left="1834" w:hanging="360"/>
      </w:pPr>
      <w:rPr>
        <w:rFonts w:ascii="Wingdings" w:hAnsi="Wingdings" w:hint="default"/>
      </w:rPr>
    </w:lvl>
    <w:lvl w:ilvl="3" w:tplc="04100001">
      <w:start w:val="1"/>
      <w:numFmt w:val="bullet"/>
      <w:lvlText w:val=""/>
      <w:lvlJc w:val="left"/>
      <w:pPr>
        <w:ind w:left="2554" w:hanging="360"/>
      </w:pPr>
      <w:rPr>
        <w:rFonts w:ascii="Symbol" w:hAnsi="Symbol" w:hint="default"/>
      </w:rPr>
    </w:lvl>
    <w:lvl w:ilvl="4" w:tplc="04100003">
      <w:start w:val="1"/>
      <w:numFmt w:val="bullet"/>
      <w:lvlText w:val="o"/>
      <w:lvlJc w:val="left"/>
      <w:pPr>
        <w:ind w:left="3274" w:hanging="360"/>
      </w:pPr>
      <w:rPr>
        <w:rFonts w:ascii="Courier New" w:hAnsi="Courier New" w:cs="Courier New" w:hint="default"/>
      </w:rPr>
    </w:lvl>
    <w:lvl w:ilvl="5" w:tplc="04100005">
      <w:start w:val="1"/>
      <w:numFmt w:val="bullet"/>
      <w:lvlText w:val=""/>
      <w:lvlJc w:val="left"/>
      <w:pPr>
        <w:ind w:left="3994" w:hanging="360"/>
      </w:pPr>
      <w:rPr>
        <w:rFonts w:ascii="Wingdings" w:hAnsi="Wingdings" w:hint="default"/>
      </w:rPr>
    </w:lvl>
    <w:lvl w:ilvl="6" w:tplc="04100001">
      <w:start w:val="1"/>
      <w:numFmt w:val="bullet"/>
      <w:lvlText w:val=""/>
      <w:lvlJc w:val="left"/>
      <w:pPr>
        <w:ind w:left="4714" w:hanging="360"/>
      </w:pPr>
      <w:rPr>
        <w:rFonts w:ascii="Symbol" w:hAnsi="Symbol" w:hint="default"/>
      </w:rPr>
    </w:lvl>
    <w:lvl w:ilvl="7" w:tplc="04100003">
      <w:start w:val="1"/>
      <w:numFmt w:val="bullet"/>
      <w:lvlText w:val="o"/>
      <w:lvlJc w:val="left"/>
      <w:pPr>
        <w:ind w:left="5434" w:hanging="360"/>
      </w:pPr>
      <w:rPr>
        <w:rFonts w:ascii="Courier New" w:hAnsi="Courier New" w:cs="Courier New" w:hint="default"/>
      </w:rPr>
    </w:lvl>
    <w:lvl w:ilvl="8" w:tplc="04100005">
      <w:start w:val="1"/>
      <w:numFmt w:val="bullet"/>
      <w:lvlText w:val=""/>
      <w:lvlJc w:val="left"/>
      <w:pPr>
        <w:ind w:left="6154" w:hanging="360"/>
      </w:pPr>
      <w:rPr>
        <w:rFonts w:ascii="Wingdings" w:hAnsi="Wingdings" w:hint="default"/>
      </w:rPr>
    </w:lvl>
  </w:abstractNum>
  <w:abstractNum w:abstractNumId="15" w15:restartNumberingAfterBreak="0">
    <w:nsid w:val="1E276A59"/>
    <w:multiLevelType w:val="hybridMultilevel"/>
    <w:tmpl w:val="493C0F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B02E7B"/>
    <w:multiLevelType w:val="hybridMultilevel"/>
    <w:tmpl w:val="D38E7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8" w15:restartNumberingAfterBreak="0">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15:restartNumberingAfterBreak="0">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3" w15:restartNumberingAfterBreak="0">
    <w:nsid w:val="2AED1214"/>
    <w:multiLevelType w:val="hybridMultilevel"/>
    <w:tmpl w:val="DBA289F6"/>
    <w:lvl w:ilvl="0" w:tplc="045CB2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CA54A7"/>
    <w:multiLevelType w:val="hybridMultilevel"/>
    <w:tmpl w:val="9F9A4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E1368C"/>
    <w:multiLevelType w:val="hybridMultilevel"/>
    <w:tmpl w:val="8DEE666E"/>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3E5F025A"/>
    <w:multiLevelType w:val="hybridMultilevel"/>
    <w:tmpl w:val="95F2E180"/>
    <w:lvl w:ilvl="0" w:tplc="9EFA71DE">
      <w:start w:val="1"/>
      <w:numFmt w:val="decimal"/>
      <w:lvlText w:val="%1."/>
      <w:lvlJc w:val="left"/>
      <w:pPr>
        <w:ind w:left="644" w:hanging="360"/>
      </w:pPr>
      <w:rPr>
        <w:rFonts w:ascii="DecimaWE Rg" w:eastAsia="Times New Roman" w:hAnsi="DecimaWE Rg" w:cs="DecimaWE Rg"/>
      </w:rPr>
    </w:lvl>
    <w:lvl w:ilvl="1" w:tplc="C910123A">
      <w:start w:val="1"/>
      <w:numFmt w:val="lowerLetter"/>
      <w:lvlText w:val="%2)"/>
      <w:lvlJc w:val="left"/>
      <w:pPr>
        <w:ind w:left="502"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29" w15:restartNumberingAfterBreak="0">
    <w:nsid w:val="41796F77"/>
    <w:multiLevelType w:val="hybridMultilevel"/>
    <w:tmpl w:val="641A9E72"/>
    <w:lvl w:ilvl="0" w:tplc="8616795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3D801D7"/>
    <w:multiLevelType w:val="hybridMultilevel"/>
    <w:tmpl w:val="07B06C5A"/>
    <w:lvl w:ilvl="0" w:tplc="1A36D610">
      <w:start w:val="1"/>
      <w:numFmt w:val="decimal"/>
      <w:lvlText w:val="%1."/>
      <w:lvlJc w:val="left"/>
      <w:pPr>
        <w:ind w:left="502" w:hanging="360"/>
      </w:pPr>
      <w:rPr>
        <w:rFonts w:ascii="DecimaWE Rg" w:eastAsia="Times New Roman" w:hAnsi="DecimaWE Rg" w:cs="DecimaWE Rg"/>
        <w:strike w:val="0"/>
      </w:rPr>
    </w:lvl>
    <w:lvl w:ilvl="1" w:tplc="3FB21BC0">
      <w:start w:val="1"/>
      <w:numFmt w:val="decimal"/>
      <w:lvlText w:val="%2)"/>
      <w:lvlJc w:val="left"/>
      <w:pPr>
        <w:ind w:left="4341" w:hanging="360"/>
      </w:pPr>
      <w:rPr>
        <w:rFonts w:hint="default"/>
      </w:r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31" w15:restartNumberingAfterBreak="0">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15:restartNumberingAfterBreak="0">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4"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9D76063"/>
    <w:multiLevelType w:val="hybridMultilevel"/>
    <w:tmpl w:val="2138A4CC"/>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7" w15:restartNumberingAfterBreak="0">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38" w15:restartNumberingAfterBreak="0">
    <w:nsid w:val="67322D2E"/>
    <w:multiLevelType w:val="hybridMultilevel"/>
    <w:tmpl w:val="BEF08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5938CC"/>
    <w:multiLevelType w:val="hybridMultilevel"/>
    <w:tmpl w:val="3D70676A"/>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CA42BCC"/>
    <w:multiLevelType w:val="hybridMultilevel"/>
    <w:tmpl w:val="F1C81778"/>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47C00D2"/>
    <w:multiLevelType w:val="hybridMultilevel"/>
    <w:tmpl w:val="6D26CC40"/>
    <w:lvl w:ilvl="0" w:tplc="04100017">
      <w:start w:val="1"/>
      <w:numFmt w:val="lowerLetter"/>
      <w:lvlText w:val="%1)"/>
      <w:lvlJc w:val="left"/>
      <w:pPr>
        <w:ind w:left="720" w:hanging="360"/>
      </w:p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DE2412"/>
    <w:multiLevelType w:val="hybridMultilevel"/>
    <w:tmpl w:val="A68E18F6"/>
    <w:lvl w:ilvl="0" w:tplc="0410000F">
      <w:start w:val="1"/>
      <w:numFmt w:val="decimal"/>
      <w:lvlText w:val="%1."/>
      <w:lvlJc w:val="left"/>
      <w:pPr>
        <w:ind w:left="36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B855A1"/>
    <w:multiLevelType w:val="hybridMultilevel"/>
    <w:tmpl w:val="999453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C60635"/>
    <w:multiLevelType w:val="hybridMultilevel"/>
    <w:tmpl w:val="AB66D2C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15:restartNumberingAfterBreak="0">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0" w15:restartNumberingAfterBreak="0">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1" w15:restartNumberingAfterBreak="0">
    <w:nsid w:val="7E47450B"/>
    <w:multiLevelType w:val="hybridMultilevel"/>
    <w:tmpl w:val="70723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52" w15:restartNumberingAfterBreak="0">
    <w:nsid w:val="7F011B86"/>
    <w:multiLevelType w:val="hybridMultilevel"/>
    <w:tmpl w:val="4F3AF7E8"/>
    <w:lvl w:ilvl="0" w:tplc="6F98A5E2">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22"/>
  </w:num>
  <w:num w:numId="3">
    <w:abstractNumId w:val="12"/>
  </w:num>
  <w:num w:numId="4">
    <w:abstractNumId w:val="9"/>
  </w:num>
  <w:num w:numId="5">
    <w:abstractNumId w:val="3"/>
  </w:num>
  <w:num w:numId="6">
    <w:abstractNumId w:val="31"/>
  </w:num>
  <w:num w:numId="7">
    <w:abstractNumId w:val="19"/>
  </w:num>
  <w:num w:numId="8">
    <w:abstractNumId w:val="8"/>
  </w:num>
  <w:num w:numId="9">
    <w:abstractNumId w:val="32"/>
  </w:num>
  <w:num w:numId="10">
    <w:abstractNumId w:val="28"/>
  </w:num>
  <w:num w:numId="11">
    <w:abstractNumId w:val="18"/>
  </w:num>
  <w:num w:numId="12">
    <w:abstractNumId w:val="48"/>
  </w:num>
  <w:num w:numId="13">
    <w:abstractNumId w:val="51"/>
  </w:num>
  <w:num w:numId="14">
    <w:abstractNumId w:val="27"/>
  </w:num>
  <w:num w:numId="15">
    <w:abstractNumId w:val="1"/>
  </w:num>
  <w:num w:numId="16">
    <w:abstractNumId w:val="47"/>
  </w:num>
  <w:num w:numId="17">
    <w:abstractNumId w:val="21"/>
  </w:num>
  <w:num w:numId="18">
    <w:abstractNumId w:val="10"/>
  </w:num>
  <w:num w:numId="19">
    <w:abstractNumId w:val="44"/>
  </w:num>
  <w:num w:numId="20">
    <w:abstractNumId w:val="42"/>
  </w:num>
  <w:num w:numId="21">
    <w:abstractNumId w:val="20"/>
  </w:num>
  <w:num w:numId="22">
    <w:abstractNumId w:val="49"/>
  </w:num>
  <w:num w:numId="23">
    <w:abstractNumId w:val="36"/>
  </w:num>
  <w:num w:numId="24">
    <w:abstractNumId w:val="17"/>
  </w:num>
  <w:num w:numId="25">
    <w:abstractNumId w:val="41"/>
  </w:num>
  <w:num w:numId="26">
    <w:abstractNumId w:val="25"/>
  </w:num>
  <w:num w:numId="27">
    <w:abstractNumId w:val="13"/>
  </w:num>
  <w:num w:numId="28">
    <w:abstractNumId w:val="7"/>
  </w:num>
  <w:num w:numId="29">
    <w:abstractNumId w:val="33"/>
  </w:num>
  <w:num w:numId="30">
    <w:abstractNumId w:val="4"/>
  </w:num>
  <w:num w:numId="31">
    <w:abstractNumId w:val="6"/>
  </w:num>
  <w:num w:numId="32">
    <w:abstractNumId w:val="50"/>
  </w:num>
  <w:num w:numId="33">
    <w:abstractNumId w:val="11"/>
  </w:num>
  <w:num w:numId="34">
    <w:abstractNumId w:val="30"/>
  </w:num>
  <w:num w:numId="35">
    <w:abstractNumId w:val="34"/>
  </w:num>
  <w:num w:numId="36">
    <w:abstractNumId w:val="37"/>
  </w:num>
  <w:num w:numId="37">
    <w:abstractNumId w:val="23"/>
  </w:num>
  <w:num w:numId="38">
    <w:abstractNumId w:val="38"/>
  </w:num>
  <w:num w:numId="39">
    <w:abstractNumId w:val="15"/>
  </w:num>
  <w:num w:numId="40">
    <w:abstractNumId w:val="46"/>
  </w:num>
  <w:num w:numId="41">
    <w:abstractNumId w:val="16"/>
  </w:num>
  <w:num w:numId="42">
    <w:abstractNumId w:val="2"/>
  </w:num>
  <w:num w:numId="43">
    <w:abstractNumId w:val="35"/>
  </w:num>
  <w:num w:numId="44">
    <w:abstractNumId w:val="24"/>
  </w:num>
  <w:num w:numId="45">
    <w:abstractNumId w:val="40"/>
  </w:num>
  <w:num w:numId="46">
    <w:abstractNumId w:val="45"/>
  </w:num>
  <w:num w:numId="47">
    <w:abstractNumId w:val="39"/>
  </w:num>
  <w:num w:numId="48">
    <w:abstractNumId w:val="14"/>
  </w:num>
  <w:num w:numId="49">
    <w:abstractNumId w:val="52"/>
  </w:num>
  <w:num w:numId="50">
    <w:abstractNumId w:val="29"/>
  </w:num>
  <w:num w:numId="51">
    <w:abstractNumId w:val="43"/>
  </w:num>
  <w:num w:numId="52">
    <w:abstractNumId w:val="26"/>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0A"/>
    <w:rsid w:val="00000779"/>
    <w:rsid w:val="00000A1A"/>
    <w:rsid w:val="00000C69"/>
    <w:rsid w:val="00000D30"/>
    <w:rsid w:val="000012D5"/>
    <w:rsid w:val="00003BFB"/>
    <w:rsid w:val="00003F3A"/>
    <w:rsid w:val="00004720"/>
    <w:rsid w:val="00006CB1"/>
    <w:rsid w:val="00007AE3"/>
    <w:rsid w:val="00010144"/>
    <w:rsid w:val="00010AE7"/>
    <w:rsid w:val="00011EA1"/>
    <w:rsid w:val="0001326D"/>
    <w:rsid w:val="000151CF"/>
    <w:rsid w:val="000168B7"/>
    <w:rsid w:val="00020B2B"/>
    <w:rsid w:val="00021F7F"/>
    <w:rsid w:val="0002467C"/>
    <w:rsid w:val="000247E3"/>
    <w:rsid w:val="000266C9"/>
    <w:rsid w:val="00026AE3"/>
    <w:rsid w:val="000278ED"/>
    <w:rsid w:val="00027E3C"/>
    <w:rsid w:val="00032B91"/>
    <w:rsid w:val="00033A44"/>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D41"/>
    <w:rsid w:val="00052523"/>
    <w:rsid w:val="00052A16"/>
    <w:rsid w:val="00053029"/>
    <w:rsid w:val="00053375"/>
    <w:rsid w:val="00053ABF"/>
    <w:rsid w:val="00053BFF"/>
    <w:rsid w:val="000557AA"/>
    <w:rsid w:val="00055834"/>
    <w:rsid w:val="00055AD9"/>
    <w:rsid w:val="00061403"/>
    <w:rsid w:val="0006364F"/>
    <w:rsid w:val="000639A7"/>
    <w:rsid w:val="00063ABD"/>
    <w:rsid w:val="000645B8"/>
    <w:rsid w:val="00064AAF"/>
    <w:rsid w:val="00066369"/>
    <w:rsid w:val="00066483"/>
    <w:rsid w:val="00066E54"/>
    <w:rsid w:val="00067301"/>
    <w:rsid w:val="000678AB"/>
    <w:rsid w:val="000708DE"/>
    <w:rsid w:val="0007120B"/>
    <w:rsid w:val="00071D41"/>
    <w:rsid w:val="0007248F"/>
    <w:rsid w:val="00074EE6"/>
    <w:rsid w:val="0007733A"/>
    <w:rsid w:val="00080C9D"/>
    <w:rsid w:val="000813D9"/>
    <w:rsid w:val="00081EBD"/>
    <w:rsid w:val="00082BF4"/>
    <w:rsid w:val="00084BCF"/>
    <w:rsid w:val="00084ECD"/>
    <w:rsid w:val="00086183"/>
    <w:rsid w:val="00087415"/>
    <w:rsid w:val="00092E60"/>
    <w:rsid w:val="0009458D"/>
    <w:rsid w:val="00094D86"/>
    <w:rsid w:val="000950E0"/>
    <w:rsid w:val="000954CA"/>
    <w:rsid w:val="00095F63"/>
    <w:rsid w:val="0009621E"/>
    <w:rsid w:val="00096B96"/>
    <w:rsid w:val="00097192"/>
    <w:rsid w:val="00097402"/>
    <w:rsid w:val="000A1D99"/>
    <w:rsid w:val="000A2E68"/>
    <w:rsid w:val="000A3B31"/>
    <w:rsid w:val="000A6A81"/>
    <w:rsid w:val="000A7022"/>
    <w:rsid w:val="000A7C73"/>
    <w:rsid w:val="000B000F"/>
    <w:rsid w:val="000B1381"/>
    <w:rsid w:val="000B2036"/>
    <w:rsid w:val="000B294E"/>
    <w:rsid w:val="000B3AF0"/>
    <w:rsid w:val="000B3C24"/>
    <w:rsid w:val="000B45BE"/>
    <w:rsid w:val="000B5CC5"/>
    <w:rsid w:val="000B6B92"/>
    <w:rsid w:val="000B7BFE"/>
    <w:rsid w:val="000C0BCD"/>
    <w:rsid w:val="000C1353"/>
    <w:rsid w:val="000C4C21"/>
    <w:rsid w:val="000C6681"/>
    <w:rsid w:val="000D0968"/>
    <w:rsid w:val="000D10DE"/>
    <w:rsid w:val="000D37F7"/>
    <w:rsid w:val="000D4E86"/>
    <w:rsid w:val="000D68EC"/>
    <w:rsid w:val="000D77AF"/>
    <w:rsid w:val="000D7C4A"/>
    <w:rsid w:val="000E5750"/>
    <w:rsid w:val="000E6FA4"/>
    <w:rsid w:val="000F0AF1"/>
    <w:rsid w:val="000F1A1A"/>
    <w:rsid w:val="000F21CB"/>
    <w:rsid w:val="000F22B9"/>
    <w:rsid w:val="000F22CD"/>
    <w:rsid w:val="000F28D8"/>
    <w:rsid w:val="000F2BD5"/>
    <w:rsid w:val="000F42C8"/>
    <w:rsid w:val="000F6A30"/>
    <w:rsid w:val="000F72BC"/>
    <w:rsid w:val="000F77B2"/>
    <w:rsid w:val="00101A24"/>
    <w:rsid w:val="001026A9"/>
    <w:rsid w:val="0010388A"/>
    <w:rsid w:val="00104119"/>
    <w:rsid w:val="00105567"/>
    <w:rsid w:val="00105DAA"/>
    <w:rsid w:val="001107DE"/>
    <w:rsid w:val="001127A3"/>
    <w:rsid w:val="001134F9"/>
    <w:rsid w:val="00115AC0"/>
    <w:rsid w:val="00116BF3"/>
    <w:rsid w:val="00116CA6"/>
    <w:rsid w:val="00117030"/>
    <w:rsid w:val="0011775E"/>
    <w:rsid w:val="00120410"/>
    <w:rsid w:val="00120C37"/>
    <w:rsid w:val="00120D27"/>
    <w:rsid w:val="00120DDA"/>
    <w:rsid w:val="00120E43"/>
    <w:rsid w:val="001210AE"/>
    <w:rsid w:val="0012125E"/>
    <w:rsid w:val="00121834"/>
    <w:rsid w:val="00122458"/>
    <w:rsid w:val="0012286A"/>
    <w:rsid w:val="00123F95"/>
    <w:rsid w:val="0012526F"/>
    <w:rsid w:val="00125326"/>
    <w:rsid w:val="00125DE0"/>
    <w:rsid w:val="001271AB"/>
    <w:rsid w:val="001321C6"/>
    <w:rsid w:val="001335DC"/>
    <w:rsid w:val="00133B8C"/>
    <w:rsid w:val="00134A98"/>
    <w:rsid w:val="00135698"/>
    <w:rsid w:val="001367F4"/>
    <w:rsid w:val="0014089F"/>
    <w:rsid w:val="00141233"/>
    <w:rsid w:val="001415AA"/>
    <w:rsid w:val="00141AED"/>
    <w:rsid w:val="00143F4A"/>
    <w:rsid w:val="001456AD"/>
    <w:rsid w:val="0014580E"/>
    <w:rsid w:val="001462C6"/>
    <w:rsid w:val="00146703"/>
    <w:rsid w:val="00146FA8"/>
    <w:rsid w:val="00151A61"/>
    <w:rsid w:val="00151ACD"/>
    <w:rsid w:val="00153592"/>
    <w:rsid w:val="00154359"/>
    <w:rsid w:val="00155191"/>
    <w:rsid w:val="00155451"/>
    <w:rsid w:val="00157E5B"/>
    <w:rsid w:val="0016057F"/>
    <w:rsid w:val="00162937"/>
    <w:rsid w:val="00163CBC"/>
    <w:rsid w:val="00163D47"/>
    <w:rsid w:val="001640E7"/>
    <w:rsid w:val="001661E7"/>
    <w:rsid w:val="00166398"/>
    <w:rsid w:val="0017105B"/>
    <w:rsid w:val="001717F8"/>
    <w:rsid w:val="00172C57"/>
    <w:rsid w:val="00173726"/>
    <w:rsid w:val="00173C0C"/>
    <w:rsid w:val="001746BD"/>
    <w:rsid w:val="001749A0"/>
    <w:rsid w:val="001750DB"/>
    <w:rsid w:val="0017641B"/>
    <w:rsid w:val="00177499"/>
    <w:rsid w:val="00182D00"/>
    <w:rsid w:val="0018351F"/>
    <w:rsid w:val="0018452F"/>
    <w:rsid w:val="00186DDF"/>
    <w:rsid w:val="00187EB5"/>
    <w:rsid w:val="00190655"/>
    <w:rsid w:val="00190B71"/>
    <w:rsid w:val="0019100B"/>
    <w:rsid w:val="001919D9"/>
    <w:rsid w:val="00191C07"/>
    <w:rsid w:val="001931A3"/>
    <w:rsid w:val="00195E9D"/>
    <w:rsid w:val="001960B8"/>
    <w:rsid w:val="00196DCB"/>
    <w:rsid w:val="0019725D"/>
    <w:rsid w:val="00197AB7"/>
    <w:rsid w:val="00197F93"/>
    <w:rsid w:val="001A07F4"/>
    <w:rsid w:val="001A085D"/>
    <w:rsid w:val="001A08E5"/>
    <w:rsid w:val="001A0C4A"/>
    <w:rsid w:val="001A0D5C"/>
    <w:rsid w:val="001A18BD"/>
    <w:rsid w:val="001A1F9D"/>
    <w:rsid w:val="001A20D0"/>
    <w:rsid w:val="001A4072"/>
    <w:rsid w:val="001A441D"/>
    <w:rsid w:val="001A5F73"/>
    <w:rsid w:val="001B0CE7"/>
    <w:rsid w:val="001B211E"/>
    <w:rsid w:val="001B2868"/>
    <w:rsid w:val="001B416F"/>
    <w:rsid w:val="001C087A"/>
    <w:rsid w:val="001C13AF"/>
    <w:rsid w:val="001C1FDB"/>
    <w:rsid w:val="001C3096"/>
    <w:rsid w:val="001C418B"/>
    <w:rsid w:val="001C6ED5"/>
    <w:rsid w:val="001C76D0"/>
    <w:rsid w:val="001D02ED"/>
    <w:rsid w:val="001D05F6"/>
    <w:rsid w:val="001D0844"/>
    <w:rsid w:val="001D0AF4"/>
    <w:rsid w:val="001D0C0C"/>
    <w:rsid w:val="001D0E84"/>
    <w:rsid w:val="001D11EE"/>
    <w:rsid w:val="001D1865"/>
    <w:rsid w:val="001D2ED4"/>
    <w:rsid w:val="001D3113"/>
    <w:rsid w:val="001D620E"/>
    <w:rsid w:val="001D64E6"/>
    <w:rsid w:val="001D680E"/>
    <w:rsid w:val="001D6FFA"/>
    <w:rsid w:val="001D716C"/>
    <w:rsid w:val="001D7555"/>
    <w:rsid w:val="001E247A"/>
    <w:rsid w:val="001E3DA1"/>
    <w:rsid w:val="001E49CA"/>
    <w:rsid w:val="001E4FC9"/>
    <w:rsid w:val="001E7D53"/>
    <w:rsid w:val="001F024A"/>
    <w:rsid w:val="001F0E22"/>
    <w:rsid w:val="001F2AF6"/>
    <w:rsid w:val="001F3C66"/>
    <w:rsid w:val="001F3DB4"/>
    <w:rsid w:val="001F6421"/>
    <w:rsid w:val="001F6DF0"/>
    <w:rsid w:val="001F6E94"/>
    <w:rsid w:val="00200A3C"/>
    <w:rsid w:val="0020274D"/>
    <w:rsid w:val="00203F05"/>
    <w:rsid w:val="00204CE1"/>
    <w:rsid w:val="0020599E"/>
    <w:rsid w:val="00205F4D"/>
    <w:rsid w:val="00207DBA"/>
    <w:rsid w:val="00211DEA"/>
    <w:rsid w:val="00214427"/>
    <w:rsid w:val="00215492"/>
    <w:rsid w:val="0021562B"/>
    <w:rsid w:val="00215E66"/>
    <w:rsid w:val="00217574"/>
    <w:rsid w:val="00217BE8"/>
    <w:rsid w:val="00217D11"/>
    <w:rsid w:val="0022073E"/>
    <w:rsid w:val="00220857"/>
    <w:rsid w:val="002211CB"/>
    <w:rsid w:val="00221BDB"/>
    <w:rsid w:val="00222F4E"/>
    <w:rsid w:val="00223244"/>
    <w:rsid w:val="00224097"/>
    <w:rsid w:val="00225613"/>
    <w:rsid w:val="00225799"/>
    <w:rsid w:val="00225E38"/>
    <w:rsid w:val="00226B6F"/>
    <w:rsid w:val="00227A4D"/>
    <w:rsid w:val="00231A92"/>
    <w:rsid w:val="00231E70"/>
    <w:rsid w:val="00232567"/>
    <w:rsid w:val="0023431F"/>
    <w:rsid w:val="00236975"/>
    <w:rsid w:val="00237980"/>
    <w:rsid w:val="0024054F"/>
    <w:rsid w:val="002411C6"/>
    <w:rsid w:val="002413FA"/>
    <w:rsid w:val="002416A9"/>
    <w:rsid w:val="00241C07"/>
    <w:rsid w:val="00242987"/>
    <w:rsid w:val="0024437F"/>
    <w:rsid w:val="00245011"/>
    <w:rsid w:val="002454F3"/>
    <w:rsid w:val="00246789"/>
    <w:rsid w:val="00246A1C"/>
    <w:rsid w:val="00246AD9"/>
    <w:rsid w:val="0024759F"/>
    <w:rsid w:val="00247E58"/>
    <w:rsid w:val="00250F25"/>
    <w:rsid w:val="0025120E"/>
    <w:rsid w:val="00251CAB"/>
    <w:rsid w:val="00252A6C"/>
    <w:rsid w:val="0025320C"/>
    <w:rsid w:val="0025362C"/>
    <w:rsid w:val="00255DD7"/>
    <w:rsid w:val="00256F5E"/>
    <w:rsid w:val="00257166"/>
    <w:rsid w:val="00257285"/>
    <w:rsid w:val="00260163"/>
    <w:rsid w:val="00261F29"/>
    <w:rsid w:val="0026281E"/>
    <w:rsid w:val="002646EF"/>
    <w:rsid w:val="002648F2"/>
    <w:rsid w:val="00265B5E"/>
    <w:rsid w:val="00265F51"/>
    <w:rsid w:val="002706AB"/>
    <w:rsid w:val="00272F97"/>
    <w:rsid w:val="00272FDA"/>
    <w:rsid w:val="00273281"/>
    <w:rsid w:val="002738FE"/>
    <w:rsid w:val="002762DA"/>
    <w:rsid w:val="00280491"/>
    <w:rsid w:val="00280781"/>
    <w:rsid w:val="002813CF"/>
    <w:rsid w:val="002813F9"/>
    <w:rsid w:val="00283C70"/>
    <w:rsid w:val="002860E9"/>
    <w:rsid w:val="00286C87"/>
    <w:rsid w:val="00287766"/>
    <w:rsid w:val="00290732"/>
    <w:rsid w:val="0029184E"/>
    <w:rsid w:val="0029242E"/>
    <w:rsid w:val="002928F9"/>
    <w:rsid w:val="00293842"/>
    <w:rsid w:val="00294274"/>
    <w:rsid w:val="00294AE5"/>
    <w:rsid w:val="002973BE"/>
    <w:rsid w:val="002A02DE"/>
    <w:rsid w:val="002A070A"/>
    <w:rsid w:val="002A091C"/>
    <w:rsid w:val="002A0D00"/>
    <w:rsid w:val="002A1384"/>
    <w:rsid w:val="002A1BCB"/>
    <w:rsid w:val="002A2226"/>
    <w:rsid w:val="002A44B4"/>
    <w:rsid w:val="002A44FC"/>
    <w:rsid w:val="002A65CD"/>
    <w:rsid w:val="002A79FC"/>
    <w:rsid w:val="002A7C9B"/>
    <w:rsid w:val="002B0918"/>
    <w:rsid w:val="002B20DE"/>
    <w:rsid w:val="002B2EDD"/>
    <w:rsid w:val="002B2FC4"/>
    <w:rsid w:val="002B3650"/>
    <w:rsid w:val="002B3FBB"/>
    <w:rsid w:val="002B4183"/>
    <w:rsid w:val="002B5679"/>
    <w:rsid w:val="002B59AD"/>
    <w:rsid w:val="002B5F88"/>
    <w:rsid w:val="002C0ABD"/>
    <w:rsid w:val="002C1231"/>
    <w:rsid w:val="002C14F2"/>
    <w:rsid w:val="002C15B5"/>
    <w:rsid w:val="002C30D4"/>
    <w:rsid w:val="002C34E3"/>
    <w:rsid w:val="002C4758"/>
    <w:rsid w:val="002C5228"/>
    <w:rsid w:val="002C5303"/>
    <w:rsid w:val="002C553F"/>
    <w:rsid w:val="002C6303"/>
    <w:rsid w:val="002C6DBB"/>
    <w:rsid w:val="002D12C2"/>
    <w:rsid w:val="002D21C5"/>
    <w:rsid w:val="002D41F0"/>
    <w:rsid w:val="002D484B"/>
    <w:rsid w:val="002D5573"/>
    <w:rsid w:val="002D57AF"/>
    <w:rsid w:val="002D6E71"/>
    <w:rsid w:val="002D70A8"/>
    <w:rsid w:val="002E1547"/>
    <w:rsid w:val="002E1BD9"/>
    <w:rsid w:val="002E1EB5"/>
    <w:rsid w:val="002E32B9"/>
    <w:rsid w:val="002E5200"/>
    <w:rsid w:val="002E6EEF"/>
    <w:rsid w:val="002E7B33"/>
    <w:rsid w:val="002F1DAD"/>
    <w:rsid w:val="002F28B7"/>
    <w:rsid w:val="002F3E5E"/>
    <w:rsid w:val="002F48FA"/>
    <w:rsid w:val="002F58B6"/>
    <w:rsid w:val="002F7BFA"/>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345"/>
    <w:rsid w:val="00325A39"/>
    <w:rsid w:val="00326F86"/>
    <w:rsid w:val="00330C43"/>
    <w:rsid w:val="00330F5C"/>
    <w:rsid w:val="00332EDF"/>
    <w:rsid w:val="00336DE4"/>
    <w:rsid w:val="00337485"/>
    <w:rsid w:val="00340A9C"/>
    <w:rsid w:val="00342298"/>
    <w:rsid w:val="00342ACB"/>
    <w:rsid w:val="00344C73"/>
    <w:rsid w:val="00345A2F"/>
    <w:rsid w:val="00345DC1"/>
    <w:rsid w:val="003464E7"/>
    <w:rsid w:val="0034798D"/>
    <w:rsid w:val="00350957"/>
    <w:rsid w:val="00350A3C"/>
    <w:rsid w:val="00353904"/>
    <w:rsid w:val="00353A75"/>
    <w:rsid w:val="0035422B"/>
    <w:rsid w:val="00354833"/>
    <w:rsid w:val="00354981"/>
    <w:rsid w:val="00357272"/>
    <w:rsid w:val="003606FF"/>
    <w:rsid w:val="00362664"/>
    <w:rsid w:val="003630AF"/>
    <w:rsid w:val="003631AF"/>
    <w:rsid w:val="00364919"/>
    <w:rsid w:val="003656ED"/>
    <w:rsid w:val="0036599E"/>
    <w:rsid w:val="00365AE1"/>
    <w:rsid w:val="003676DB"/>
    <w:rsid w:val="003712AF"/>
    <w:rsid w:val="003731AA"/>
    <w:rsid w:val="00374364"/>
    <w:rsid w:val="00374529"/>
    <w:rsid w:val="00374CE1"/>
    <w:rsid w:val="00376BC8"/>
    <w:rsid w:val="00376D72"/>
    <w:rsid w:val="00380965"/>
    <w:rsid w:val="00380C00"/>
    <w:rsid w:val="00381A74"/>
    <w:rsid w:val="00382EC4"/>
    <w:rsid w:val="00382F73"/>
    <w:rsid w:val="0038326A"/>
    <w:rsid w:val="003863BF"/>
    <w:rsid w:val="00390CB6"/>
    <w:rsid w:val="00391044"/>
    <w:rsid w:val="00396121"/>
    <w:rsid w:val="003961D1"/>
    <w:rsid w:val="00397B99"/>
    <w:rsid w:val="003A1E21"/>
    <w:rsid w:val="003A1F36"/>
    <w:rsid w:val="003A2F0C"/>
    <w:rsid w:val="003A32DB"/>
    <w:rsid w:val="003A33D2"/>
    <w:rsid w:val="003A3BBA"/>
    <w:rsid w:val="003A5013"/>
    <w:rsid w:val="003A6E4A"/>
    <w:rsid w:val="003A705B"/>
    <w:rsid w:val="003A7AE2"/>
    <w:rsid w:val="003B0F1F"/>
    <w:rsid w:val="003B144F"/>
    <w:rsid w:val="003B18C3"/>
    <w:rsid w:val="003B3452"/>
    <w:rsid w:val="003B443E"/>
    <w:rsid w:val="003B445C"/>
    <w:rsid w:val="003B4583"/>
    <w:rsid w:val="003B67E2"/>
    <w:rsid w:val="003B6B42"/>
    <w:rsid w:val="003B77C3"/>
    <w:rsid w:val="003B78A8"/>
    <w:rsid w:val="003B7FF0"/>
    <w:rsid w:val="003C1003"/>
    <w:rsid w:val="003C1C65"/>
    <w:rsid w:val="003C2DC1"/>
    <w:rsid w:val="003C2E13"/>
    <w:rsid w:val="003C33F8"/>
    <w:rsid w:val="003C34AD"/>
    <w:rsid w:val="003C4A75"/>
    <w:rsid w:val="003C680D"/>
    <w:rsid w:val="003C7468"/>
    <w:rsid w:val="003C796B"/>
    <w:rsid w:val="003D0204"/>
    <w:rsid w:val="003D0406"/>
    <w:rsid w:val="003D0510"/>
    <w:rsid w:val="003D0683"/>
    <w:rsid w:val="003D0F5C"/>
    <w:rsid w:val="003D32F1"/>
    <w:rsid w:val="003D4CD7"/>
    <w:rsid w:val="003D7762"/>
    <w:rsid w:val="003E0075"/>
    <w:rsid w:val="003E0CEA"/>
    <w:rsid w:val="003E0F39"/>
    <w:rsid w:val="003E1329"/>
    <w:rsid w:val="003E3CC1"/>
    <w:rsid w:val="003E5436"/>
    <w:rsid w:val="003E67AB"/>
    <w:rsid w:val="003F0D49"/>
    <w:rsid w:val="003F2A08"/>
    <w:rsid w:val="003F2F9C"/>
    <w:rsid w:val="003F3D8E"/>
    <w:rsid w:val="003F49D7"/>
    <w:rsid w:val="003F553F"/>
    <w:rsid w:val="003F6BE2"/>
    <w:rsid w:val="003F6EC8"/>
    <w:rsid w:val="003F7217"/>
    <w:rsid w:val="003F7516"/>
    <w:rsid w:val="00400394"/>
    <w:rsid w:val="00401FF6"/>
    <w:rsid w:val="0040204B"/>
    <w:rsid w:val="00403FEA"/>
    <w:rsid w:val="00410461"/>
    <w:rsid w:val="004108A6"/>
    <w:rsid w:val="0041281E"/>
    <w:rsid w:val="00413DEB"/>
    <w:rsid w:val="00413ECF"/>
    <w:rsid w:val="00415432"/>
    <w:rsid w:val="0041593D"/>
    <w:rsid w:val="00416AFA"/>
    <w:rsid w:val="00417D9B"/>
    <w:rsid w:val="00420E85"/>
    <w:rsid w:val="00421BC7"/>
    <w:rsid w:val="00425C93"/>
    <w:rsid w:val="00426B6E"/>
    <w:rsid w:val="00427568"/>
    <w:rsid w:val="00431850"/>
    <w:rsid w:val="004334C4"/>
    <w:rsid w:val="00433D1A"/>
    <w:rsid w:val="00433FC5"/>
    <w:rsid w:val="00434C86"/>
    <w:rsid w:val="00436F5E"/>
    <w:rsid w:val="00436FD3"/>
    <w:rsid w:val="00437CB4"/>
    <w:rsid w:val="00440032"/>
    <w:rsid w:val="004407C3"/>
    <w:rsid w:val="0044371A"/>
    <w:rsid w:val="0044496F"/>
    <w:rsid w:val="00444985"/>
    <w:rsid w:val="00444AF7"/>
    <w:rsid w:val="00445EA9"/>
    <w:rsid w:val="004461E4"/>
    <w:rsid w:val="004469B8"/>
    <w:rsid w:val="00446DF5"/>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4805"/>
    <w:rsid w:val="004650A8"/>
    <w:rsid w:val="0047090D"/>
    <w:rsid w:val="00474094"/>
    <w:rsid w:val="004747DB"/>
    <w:rsid w:val="00474A21"/>
    <w:rsid w:val="00474F7A"/>
    <w:rsid w:val="0047698F"/>
    <w:rsid w:val="00477B03"/>
    <w:rsid w:val="00477B22"/>
    <w:rsid w:val="004804E3"/>
    <w:rsid w:val="0048168D"/>
    <w:rsid w:val="00481871"/>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379E"/>
    <w:rsid w:val="004A4352"/>
    <w:rsid w:val="004A4573"/>
    <w:rsid w:val="004A4FDE"/>
    <w:rsid w:val="004A5001"/>
    <w:rsid w:val="004A72AB"/>
    <w:rsid w:val="004A79C5"/>
    <w:rsid w:val="004B0CE1"/>
    <w:rsid w:val="004B3D04"/>
    <w:rsid w:val="004B46D7"/>
    <w:rsid w:val="004B48D8"/>
    <w:rsid w:val="004B4963"/>
    <w:rsid w:val="004B51C8"/>
    <w:rsid w:val="004B5F4D"/>
    <w:rsid w:val="004B69AB"/>
    <w:rsid w:val="004B7E01"/>
    <w:rsid w:val="004C0D31"/>
    <w:rsid w:val="004C3377"/>
    <w:rsid w:val="004C3C04"/>
    <w:rsid w:val="004C428B"/>
    <w:rsid w:val="004C4E12"/>
    <w:rsid w:val="004C4FA8"/>
    <w:rsid w:val="004C61B0"/>
    <w:rsid w:val="004C636B"/>
    <w:rsid w:val="004D01BD"/>
    <w:rsid w:val="004D0A07"/>
    <w:rsid w:val="004D1700"/>
    <w:rsid w:val="004D1A55"/>
    <w:rsid w:val="004D409A"/>
    <w:rsid w:val="004D4D32"/>
    <w:rsid w:val="004D735D"/>
    <w:rsid w:val="004E0F2A"/>
    <w:rsid w:val="004E3F80"/>
    <w:rsid w:val="004E5416"/>
    <w:rsid w:val="004E699A"/>
    <w:rsid w:val="004E797B"/>
    <w:rsid w:val="004F0987"/>
    <w:rsid w:val="004F16DE"/>
    <w:rsid w:val="004F202B"/>
    <w:rsid w:val="004F30E7"/>
    <w:rsid w:val="004F3836"/>
    <w:rsid w:val="004F38F0"/>
    <w:rsid w:val="004F49C7"/>
    <w:rsid w:val="004F6A4A"/>
    <w:rsid w:val="004F6E08"/>
    <w:rsid w:val="005003AC"/>
    <w:rsid w:val="005008E3"/>
    <w:rsid w:val="00501806"/>
    <w:rsid w:val="00501C77"/>
    <w:rsid w:val="00502FA4"/>
    <w:rsid w:val="00504127"/>
    <w:rsid w:val="00504B41"/>
    <w:rsid w:val="00506D86"/>
    <w:rsid w:val="005101F3"/>
    <w:rsid w:val="0051128B"/>
    <w:rsid w:val="005117AF"/>
    <w:rsid w:val="005152D8"/>
    <w:rsid w:val="00517017"/>
    <w:rsid w:val="00517EE9"/>
    <w:rsid w:val="005218B6"/>
    <w:rsid w:val="00523D90"/>
    <w:rsid w:val="00524400"/>
    <w:rsid w:val="005248C4"/>
    <w:rsid w:val="00524A06"/>
    <w:rsid w:val="00525676"/>
    <w:rsid w:val="005259D9"/>
    <w:rsid w:val="005259EB"/>
    <w:rsid w:val="005262DE"/>
    <w:rsid w:val="0052676C"/>
    <w:rsid w:val="005300DD"/>
    <w:rsid w:val="00530C3D"/>
    <w:rsid w:val="0053185D"/>
    <w:rsid w:val="0053259D"/>
    <w:rsid w:val="005329E5"/>
    <w:rsid w:val="00534342"/>
    <w:rsid w:val="00534B86"/>
    <w:rsid w:val="00535753"/>
    <w:rsid w:val="00536D2E"/>
    <w:rsid w:val="005370FA"/>
    <w:rsid w:val="005405E2"/>
    <w:rsid w:val="00541471"/>
    <w:rsid w:val="00541862"/>
    <w:rsid w:val="005431C8"/>
    <w:rsid w:val="00543231"/>
    <w:rsid w:val="00543E1C"/>
    <w:rsid w:val="00543F0A"/>
    <w:rsid w:val="00544444"/>
    <w:rsid w:val="00544F1E"/>
    <w:rsid w:val="00545244"/>
    <w:rsid w:val="00545478"/>
    <w:rsid w:val="0054619F"/>
    <w:rsid w:val="005474FC"/>
    <w:rsid w:val="00550B75"/>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6BD"/>
    <w:rsid w:val="00561BCC"/>
    <w:rsid w:val="00562CA6"/>
    <w:rsid w:val="005645E6"/>
    <w:rsid w:val="00565641"/>
    <w:rsid w:val="00565A83"/>
    <w:rsid w:val="00566CA4"/>
    <w:rsid w:val="005678D7"/>
    <w:rsid w:val="00567AF4"/>
    <w:rsid w:val="00570352"/>
    <w:rsid w:val="00570631"/>
    <w:rsid w:val="00572C51"/>
    <w:rsid w:val="005759A9"/>
    <w:rsid w:val="005771D2"/>
    <w:rsid w:val="0058107E"/>
    <w:rsid w:val="00581282"/>
    <w:rsid w:val="0058245F"/>
    <w:rsid w:val="00582918"/>
    <w:rsid w:val="00582D51"/>
    <w:rsid w:val="00582EFF"/>
    <w:rsid w:val="00584244"/>
    <w:rsid w:val="00584941"/>
    <w:rsid w:val="00584D1F"/>
    <w:rsid w:val="00585F07"/>
    <w:rsid w:val="00586FED"/>
    <w:rsid w:val="00590AB7"/>
    <w:rsid w:val="005917D6"/>
    <w:rsid w:val="00592DDF"/>
    <w:rsid w:val="00593E58"/>
    <w:rsid w:val="00594A0E"/>
    <w:rsid w:val="00594ADE"/>
    <w:rsid w:val="00595796"/>
    <w:rsid w:val="00596976"/>
    <w:rsid w:val="005A1713"/>
    <w:rsid w:val="005A218E"/>
    <w:rsid w:val="005A3C88"/>
    <w:rsid w:val="005A3E9B"/>
    <w:rsid w:val="005A4734"/>
    <w:rsid w:val="005A4FB8"/>
    <w:rsid w:val="005A52AA"/>
    <w:rsid w:val="005A6ACF"/>
    <w:rsid w:val="005A6E63"/>
    <w:rsid w:val="005B08B0"/>
    <w:rsid w:val="005B0E8B"/>
    <w:rsid w:val="005B0FD1"/>
    <w:rsid w:val="005B22DF"/>
    <w:rsid w:val="005B340D"/>
    <w:rsid w:val="005B37BE"/>
    <w:rsid w:val="005B4A3C"/>
    <w:rsid w:val="005B5B78"/>
    <w:rsid w:val="005B675F"/>
    <w:rsid w:val="005B7156"/>
    <w:rsid w:val="005B7702"/>
    <w:rsid w:val="005B77C6"/>
    <w:rsid w:val="005C3277"/>
    <w:rsid w:val="005C515A"/>
    <w:rsid w:val="005C53F9"/>
    <w:rsid w:val="005C593C"/>
    <w:rsid w:val="005C5FCA"/>
    <w:rsid w:val="005C678E"/>
    <w:rsid w:val="005C7570"/>
    <w:rsid w:val="005D08D8"/>
    <w:rsid w:val="005D2906"/>
    <w:rsid w:val="005D3326"/>
    <w:rsid w:val="005D3448"/>
    <w:rsid w:val="005D3847"/>
    <w:rsid w:val="005D40E0"/>
    <w:rsid w:val="005D4260"/>
    <w:rsid w:val="005E1A68"/>
    <w:rsid w:val="005E29B2"/>
    <w:rsid w:val="005E4368"/>
    <w:rsid w:val="005E5525"/>
    <w:rsid w:val="005E60C2"/>
    <w:rsid w:val="005F18CD"/>
    <w:rsid w:val="005F361B"/>
    <w:rsid w:val="005F3C53"/>
    <w:rsid w:val="005F4043"/>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1812"/>
    <w:rsid w:val="0062267E"/>
    <w:rsid w:val="00623E46"/>
    <w:rsid w:val="00623F6A"/>
    <w:rsid w:val="00630410"/>
    <w:rsid w:val="006320FD"/>
    <w:rsid w:val="00633DA3"/>
    <w:rsid w:val="00633DF8"/>
    <w:rsid w:val="006348DF"/>
    <w:rsid w:val="0063524F"/>
    <w:rsid w:val="00636AFD"/>
    <w:rsid w:val="00636E0B"/>
    <w:rsid w:val="00637428"/>
    <w:rsid w:val="00637AFF"/>
    <w:rsid w:val="00640E8A"/>
    <w:rsid w:val="00641086"/>
    <w:rsid w:val="0064175A"/>
    <w:rsid w:val="00641D20"/>
    <w:rsid w:val="00641E86"/>
    <w:rsid w:val="006426D8"/>
    <w:rsid w:val="006440DE"/>
    <w:rsid w:val="006442F1"/>
    <w:rsid w:val="00646B78"/>
    <w:rsid w:val="0065078D"/>
    <w:rsid w:val="006535AE"/>
    <w:rsid w:val="00654E94"/>
    <w:rsid w:val="006559B2"/>
    <w:rsid w:val="00655AF8"/>
    <w:rsid w:val="00656011"/>
    <w:rsid w:val="00660010"/>
    <w:rsid w:val="006608F8"/>
    <w:rsid w:val="00661378"/>
    <w:rsid w:val="0066155E"/>
    <w:rsid w:val="00661746"/>
    <w:rsid w:val="00663F92"/>
    <w:rsid w:val="00665054"/>
    <w:rsid w:val="00670B7B"/>
    <w:rsid w:val="00671551"/>
    <w:rsid w:val="00671D4C"/>
    <w:rsid w:val="006723A8"/>
    <w:rsid w:val="0067354A"/>
    <w:rsid w:val="0067361E"/>
    <w:rsid w:val="00673F9D"/>
    <w:rsid w:val="00674EE8"/>
    <w:rsid w:val="0067526A"/>
    <w:rsid w:val="00676050"/>
    <w:rsid w:val="00680A0B"/>
    <w:rsid w:val="0068109A"/>
    <w:rsid w:val="00682284"/>
    <w:rsid w:val="0068578E"/>
    <w:rsid w:val="00690A23"/>
    <w:rsid w:val="00690BB5"/>
    <w:rsid w:val="0069255F"/>
    <w:rsid w:val="00692989"/>
    <w:rsid w:val="00692BA0"/>
    <w:rsid w:val="00692C7C"/>
    <w:rsid w:val="0069325A"/>
    <w:rsid w:val="00694415"/>
    <w:rsid w:val="00695298"/>
    <w:rsid w:val="00695586"/>
    <w:rsid w:val="0069653B"/>
    <w:rsid w:val="006A0D5B"/>
    <w:rsid w:val="006A2552"/>
    <w:rsid w:val="006A2C43"/>
    <w:rsid w:val="006A365B"/>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6AA7"/>
    <w:rsid w:val="006B7DB5"/>
    <w:rsid w:val="006C2B48"/>
    <w:rsid w:val="006C3576"/>
    <w:rsid w:val="006C3ACD"/>
    <w:rsid w:val="006C4F81"/>
    <w:rsid w:val="006C5026"/>
    <w:rsid w:val="006C6C95"/>
    <w:rsid w:val="006C6E1D"/>
    <w:rsid w:val="006C753E"/>
    <w:rsid w:val="006D0248"/>
    <w:rsid w:val="006D452C"/>
    <w:rsid w:val="006D5C4F"/>
    <w:rsid w:val="006D748B"/>
    <w:rsid w:val="006D7599"/>
    <w:rsid w:val="006E209F"/>
    <w:rsid w:val="006E316F"/>
    <w:rsid w:val="006E41A3"/>
    <w:rsid w:val="006E4730"/>
    <w:rsid w:val="006E4E19"/>
    <w:rsid w:val="006E4F89"/>
    <w:rsid w:val="006E6B55"/>
    <w:rsid w:val="006E76C3"/>
    <w:rsid w:val="006F0B81"/>
    <w:rsid w:val="006F0F13"/>
    <w:rsid w:val="006F29E3"/>
    <w:rsid w:val="006F3A15"/>
    <w:rsid w:val="006F55A6"/>
    <w:rsid w:val="006F6D95"/>
    <w:rsid w:val="006F7574"/>
    <w:rsid w:val="006F7EAC"/>
    <w:rsid w:val="00701171"/>
    <w:rsid w:val="00701886"/>
    <w:rsid w:val="007018F4"/>
    <w:rsid w:val="00701B41"/>
    <w:rsid w:val="00701B74"/>
    <w:rsid w:val="007035DA"/>
    <w:rsid w:val="0070398A"/>
    <w:rsid w:val="007039CA"/>
    <w:rsid w:val="00703C0A"/>
    <w:rsid w:val="0070599C"/>
    <w:rsid w:val="0071015A"/>
    <w:rsid w:val="00710A97"/>
    <w:rsid w:val="00712A31"/>
    <w:rsid w:val="00713565"/>
    <w:rsid w:val="007139B4"/>
    <w:rsid w:val="007145E6"/>
    <w:rsid w:val="00714933"/>
    <w:rsid w:val="00715064"/>
    <w:rsid w:val="00716492"/>
    <w:rsid w:val="00722FFD"/>
    <w:rsid w:val="0072314A"/>
    <w:rsid w:val="00724338"/>
    <w:rsid w:val="007247B0"/>
    <w:rsid w:val="007247EF"/>
    <w:rsid w:val="00726F33"/>
    <w:rsid w:val="0073095A"/>
    <w:rsid w:val="00730C78"/>
    <w:rsid w:val="00732523"/>
    <w:rsid w:val="007352CB"/>
    <w:rsid w:val="00737CF9"/>
    <w:rsid w:val="00737D7F"/>
    <w:rsid w:val="007405EC"/>
    <w:rsid w:val="007407CD"/>
    <w:rsid w:val="00742277"/>
    <w:rsid w:val="00742937"/>
    <w:rsid w:val="007431E3"/>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5E0"/>
    <w:rsid w:val="00764B33"/>
    <w:rsid w:val="00764BC1"/>
    <w:rsid w:val="00764FCC"/>
    <w:rsid w:val="00765E1A"/>
    <w:rsid w:val="0076629A"/>
    <w:rsid w:val="00766CB7"/>
    <w:rsid w:val="00767647"/>
    <w:rsid w:val="007676F1"/>
    <w:rsid w:val="00767D98"/>
    <w:rsid w:val="00772961"/>
    <w:rsid w:val="00772AB3"/>
    <w:rsid w:val="00773479"/>
    <w:rsid w:val="00774918"/>
    <w:rsid w:val="00774A05"/>
    <w:rsid w:val="00776F14"/>
    <w:rsid w:val="00777276"/>
    <w:rsid w:val="00777605"/>
    <w:rsid w:val="00781090"/>
    <w:rsid w:val="00781242"/>
    <w:rsid w:val="007839DD"/>
    <w:rsid w:val="00783A28"/>
    <w:rsid w:val="00783B72"/>
    <w:rsid w:val="007861DA"/>
    <w:rsid w:val="00786D68"/>
    <w:rsid w:val="007878FA"/>
    <w:rsid w:val="0079046B"/>
    <w:rsid w:val="00790902"/>
    <w:rsid w:val="007924E3"/>
    <w:rsid w:val="00792625"/>
    <w:rsid w:val="00793F83"/>
    <w:rsid w:val="00794BED"/>
    <w:rsid w:val="007963CC"/>
    <w:rsid w:val="007A033C"/>
    <w:rsid w:val="007A3296"/>
    <w:rsid w:val="007A34E8"/>
    <w:rsid w:val="007A43A6"/>
    <w:rsid w:val="007A4DFD"/>
    <w:rsid w:val="007A4FF9"/>
    <w:rsid w:val="007A5344"/>
    <w:rsid w:val="007A6827"/>
    <w:rsid w:val="007A6AA2"/>
    <w:rsid w:val="007A7682"/>
    <w:rsid w:val="007B0918"/>
    <w:rsid w:val="007B12D4"/>
    <w:rsid w:val="007B21C2"/>
    <w:rsid w:val="007B4057"/>
    <w:rsid w:val="007B4A7B"/>
    <w:rsid w:val="007B5858"/>
    <w:rsid w:val="007B611B"/>
    <w:rsid w:val="007B667D"/>
    <w:rsid w:val="007B68D4"/>
    <w:rsid w:val="007C0A89"/>
    <w:rsid w:val="007C100B"/>
    <w:rsid w:val="007C1BF3"/>
    <w:rsid w:val="007C294D"/>
    <w:rsid w:val="007C3F19"/>
    <w:rsid w:val="007C41F7"/>
    <w:rsid w:val="007C663D"/>
    <w:rsid w:val="007C6FA3"/>
    <w:rsid w:val="007C7105"/>
    <w:rsid w:val="007D0858"/>
    <w:rsid w:val="007D0B8B"/>
    <w:rsid w:val="007D0DB6"/>
    <w:rsid w:val="007D1DBE"/>
    <w:rsid w:val="007D2FC0"/>
    <w:rsid w:val="007D3222"/>
    <w:rsid w:val="007D35BB"/>
    <w:rsid w:val="007D3C55"/>
    <w:rsid w:val="007D4539"/>
    <w:rsid w:val="007D5735"/>
    <w:rsid w:val="007D67FB"/>
    <w:rsid w:val="007D6BDC"/>
    <w:rsid w:val="007D7F87"/>
    <w:rsid w:val="007E02C0"/>
    <w:rsid w:val="007E1388"/>
    <w:rsid w:val="007E3E64"/>
    <w:rsid w:val="007E57FE"/>
    <w:rsid w:val="007E68E9"/>
    <w:rsid w:val="007F01B1"/>
    <w:rsid w:val="007F04B3"/>
    <w:rsid w:val="007F2B5B"/>
    <w:rsid w:val="007F3448"/>
    <w:rsid w:val="007F3AD5"/>
    <w:rsid w:val="007F3D41"/>
    <w:rsid w:val="007F4F8D"/>
    <w:rsid w:val="007F71F6"/>
    <w:rsid w:val="007F7979"/>
    <w:rsid w:val="00801111"/>
    <w:rsid w:val="008046D6"/>
    <w:rsid w:val="00805053"/>
    <w:rsid w:val="00806271"/>
    <w:rsid w:val="008127EF"/>
    <w:rsid w:val="008129D6"/>
    <w:rsid w:val="00813B23"/>
    <w:rsid w:val="008147EB"/>
    <w:rsid w:val="00814A1B"/>
    <w:rsid w:val="00815C3E"/>
    <w:rsid w:val="008172E3"/>
    <w:rsid w:val="00817889"/>
    <w:rsid w:val="00817D7C"/>
    <w:rsid w:val="00820936"/>
    <w:rsid w:val="00822407"/>
    <w:rsid w:val="008238EB"/>
    <w:rsid w:val="00823C5D"/>
    <w:rsid w:val="00823E54"/>
    <w:rsid w:val="00830232"/>
    <w:rsid w:val="0083053F"/>
    <w:rsid w:val="00830990"/>
    <w:rsid w:val="00831E18"/>
    <w:rsid w:val="00832660"/>
    <w:rsid w:val="00833BE6"/>
    <w:rsid w:val="008355A1"/>
    <w:rsid w:val="0083665F"/>
    <w:rsid w:val="00840E80"/>
    <w:rsid w:val="0084162E"/>
    <w:rsid w:val="00841EC8"/>
    <w:rsid w:val="00841F9B"/>
    <w:rsid w:val="00842407"/>
    <w:rsid w:val="008437CE"/>
    <w:rsid w:val="0084474D"/>
    <w:rsid w:val="00845789"/>
    <w:rsid w:val="00846047"/>
    <w:rsid w:val="0084661F"/>
    <w:rsid w:val="0084795C"/>
    <w:rsid w:val="00847B28"/>
    <w:rsid w:val="00850B47"/>
    <w:rsid w:val="00850EC4"/>
    <w:rsid w:val="00851FF2"/>
    <w:rsid w:val="00853AC5"/>
    <w:rsid w:val="0085448D"/>
    <w:rsid w:val="0085452F"/>
    <w:rsid w:val="008561AB"/>
    <w:rsid w:val="00856D66"/>
    <w:rsid w:val="00860A1E"/>
    <w:rsid w:val="008612DC"/>
    <w:rsid w:val="008613DC"/>
    <w:rsid w:val="008637E9"/>
    <w:rsid w:val="00864418"/>
    <w:rsid w:val="00865624"/>
    <w:rsid w:val="00865886"/>
    <w:rsid w:val="008673A6"/>
    <w:rsid w:val="00867AB1"/>
    <w:rsid w:val="00867DBB"/>
    <w:rsid w:val="00870A43"/>
    <w:rsid w:val="00871766"/>
    <w:rsid w:val="0087303E"/>
    <w:rsid w:val="00873204"/>
    <w:rsid w:val="00873370"/>
    <w:rsid w:val="00873618"/>
    <w:rsid w:val="00873AE1"/>
    <w:rsid w:val="00874B92"/>
    <w:rsid w:val="00874D0D"/>
    <w:rsid w:val="008763B7"/>
    <w:rsid w:val="00880345"/>
    <w:rsid w:val="008806F7"/>
    <w:rsid w:val="00881122"/>
    <w:rsid w:val="008819CE"/>
    <w:rsid w:val="0088265E"/>
    <w:rsid w:val="00883647"/>
    <w:rsid w:val="008846D6"/>
    <w:rsid w:val="0088593E"/>
    <w:rsid w:val="00885B3A"/>
    <w:rsid w:val="00885FA8"/>
    <w:rsid w:val="00887648"/>
    <w:rsid w:val="00887E07"/>
    <w:rsid w:val="0089076D"/>
    <w:rsid w:val="008916AE"/>
    <w:rsid w:val="00892468"/>
    <w:rsid w:val="00893AB0"/>
    <w:rsid w:val="008952F6"/>
    <w:rsid w:val="00895B04"/>
    <w:rsid w:val="00895CC2"/>
    <w:rsid w:val="00896A42"/>
    <w:rsid w:val="008A18D7"/>
    <w:rsid w:val="008A1DA0"/>
    <w:rsid w:val="008A28DA"/>
    <w:rsid w:val="008A4EE9"/>
    <w:rsid w:val="008A50D1"/>
    <w:rsid w:val="008A667F"/>
    <w:rsid w:val="008B06D3"/>
    <w:rsid w:val="008B1467"/>
    <w:rsid w:val="008B14C8"/>
    <w:rsid w:val="008B20AD"/>
    <w:rsid w:val="008B2159"/>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1EEE"/>
    <w:rsid w:val="008D393D"/>
    <w:rsid w:val="008D3C29"/>
    <w:rsid w:val="008D43D7"/>
    <w:rsid w:val="008D5CAA"/>
    <w:rsid w:val="008D70B2"/>
    <w:rsid w:val="008E04E5"/>
    <w:rsid w:val="008E1BF2"/>
    <w:rsid w:val="008E2355"/>
    <w:rsid w:val="008E28C7"/>
    <w:rsid w:val="008E2C4A"/>
    <w:rsid w:val="008E3C58"/>
    <w:rsid w:val="008E3E37"/>
    <w:rsid w:val="008E41D7"/>
    <w:rsid w:val="008E4FA4"/>
    <w:rsid w:val="008E4FB2"/>
    <w:rsid w:val="008E5675"/>
    <w:rsid w:val="008E627B"/>
    <w:rsid w:val="008E6450"/>
    <w:rsid w:val="008F06F1"/>
    <w:rsid w:val="008F0BA1"/>
    <w:rsid w:val="008F1B89"/>
    <w:rsid w:val="008F1E66"/>
    <w:rsid w:val="008F25A6"/>
    <w:rsid w:val="008F5BDE"/>
    <w:rsid w:val="008F6868"/>
    <w:rsid w:val="008F7502"/>
    <w:rsid w:val="0090055A"/>
    <w:rsid w:val="00903814"/>
    <w:rsid w:val="00903E64"/>
    <w:rsid w:val="0090449B"/>
    <w:rsid w:val="0090532A"/>
    <w:rsid w:val="00905827"/>
    <w:rsid w:val="009070DD"/>
    <w:rsid w:val="009072E1"/>
    <w:rsid w:val="00912173"/>
    <w:rsid w:val="00913BB2"/>
    <w:rsid w:val="0091652D"/>
    <w:rsid w:val="00916E98"/>
    <w:rsid w:val="00920260"/>
    <w:rsid w:val="0092065C"/>
    <w:rsid w:val="00921400"/>
    <w:rsid w:val="00922EE3"/>
    <w:rsid w:val="00925FBB"/>
    <w:rsid w:val="009261F0"/>
    <w:rsid w:val="00927549"/>
    <w:rsid w:val="00927D0A"/>
    <w:rsid w:val="009302CD"/>
    <w:rsid w:val="00931B4A"/>
    <w:rsid w:val="009322EA"/>
    <w:rsid w:val="0093336B"/>
    <w:rsid w:val="00933FDB"/>
    <w:rsid w:val="009349F7"/>
    <w:rsid w:val="00935C70"/>
    <w:rsid w:val="009360FA"/>
    <w:rsid w:val="009366D7"/>
    <w:rsid w:val="0094022D"/>
    <w:rsid w:val="0094082B"/>
    <w:rsid w:val="00942ADE"/>
    <w:rsid w:val="00943BF5"/>
    <w:rsid w:val="0094457D"/>
    <w:rsid w:val="00944A68"/>
    <w:rsid w:val="00946126"/>
    <w:rsid w:val="009465BB"/>
    <w:rsid w:val="009471A7"/>
    <w:rsid w:val="00951AD7"/>
    <w:rsid w:val="00951CC3"/>
    <w:rsid w:val="00952BFB"/>
    <w:rsid w:val="00953A8D"/>
    <w:rsid w:val="00954A24"/>
    <w:rsid w:val="00954FEC"/>
    <w:rsid w:val="00955A95"/>
    <w:rsid w:val="00955E36"/>
    <w:rsid w:val="00957836"/>
    <w:rsid w:val="009600D5"/>
    <w:rsid w:val="00961B30"/>
    <w:rsid w:val="0096212A"/>
    <w:rsid w:val="00963AF6"/>
    <w:rsid w:val="00966EFF"/>
    <w:rsid w:val="009679A0"/>
    <w:rsid w:val="009679C7"/>
    <w:rsid w:val="00967F2B"/>
    <w:rsid w:val="009708F0"/>
    <w:rsid w:val="009714E9"/>
    <w:rsid w:val="00972C88"/>
    <w:rsid w:val="00973DD3"/>
    <w:rsid w:val="009760BD"/>
    <w:rsid w:val="00977B71"/>
    <w:rsid w:val="00977C56"/>
    <w:rsid w:val="0098031A"/>
    <w:rsid w:val="009826DE"/>
    <w:rsid w:val="0098693E"/>
    <w:rsid w:val="00986E03"/>
    <w:rsid w:val="0098745B"/>
    <w:rsid w:val="0099029B"/>
    <w:rsid w:val="00990496"/>
    <w:rsid w:val="00991433"/>
    <w:rsid w:val="00994BF5"/>
    <w:rsid w:val="0099554A"/>
    <w:rsid w:val="00996F99"/>
    <w:rsid w:val="009979FC"/>
    <w:rsid w:val="009A051C"/>
    <w:rsid w:val="009A39D7"/>
    <w:rsid w:val="009A3D0A"/>
    <w:rsid w:val="009A4609"/>
    <w:rsid w:val="009A536D"/>
    <w:rsid w:val="009A5B13"/>
    <w:rsid w:val="009A6EB8"/>
    <w:rsid w:val="009A6FC2"/>
    <w:rsid w:val="009A7B11"/>
    <w:rsid w:val="009B1C0B"/>
    <w:rsid w:val="009B1D1C"/>
    <w:rsid w:val="009B2D65"/>
    <w:rsid w:val="009B315E"/>
    <w:rsid w:val="009B4275"/>
    <w:rsid w:val="009B4889"/>
    <w:rsid w:val="009B5952"/>
    <w:rsid w:val="009B599C"/>
    <w:rsid w:val="009B6346"/>
    <w:rsid w:val="009B7653"/>
    <w:rsid w:val="009C0D44"/>
    <w:rsid w:val="009C21EC"/>
    <w:rsid w:val="009C2AB3"/>
    <w:rsid w:val="009C5BE4"/>
    <w:rsid w:val="009C66A0"/>
    <w:rsid w:val="009C6E83"/>
    <w:rsid w:val="009C79D4"/>
    <w:rsid w:val="009D1492"/>
    <w:rsid w:val="009D2689"/>
    <w:rsid w:val="009D2DF4"/>
    <w:rsid w:val="009D572A"/>
    <w:rsid w:val="009D5A39"/>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2159"/>
    <w:rsid w:val="009F2A2F"/>
    <w:rsid w:val="009F327F"/>
    <w:rsid w:val="009F377F"/>
    <w:rsid w:val="009F4299"/>
    <w:rsid w:val="009F5FCF"/>
    <w:rsid w:val="009F653D"/>
    <w:rsid w:val="009F6E58"/>
    <w:rsid w:val="00A009BA"/>
    <w:rsid w:val="00A030B7"/>
    <w:rsid w:val="00A033A4"/>
    <w:rsid w:val="00A03F9E"/>
    <w:rsid w:val="00A05E13"/>
    <w:rsid w:val="00A064FF"/>
    <w:rsid w:val="00A110DF"/>
    <w:rsid w:val="00A11BD7"/>
    <w:rsid w:val="00A14144"/>
    <w:rsid w:val="00A14481"/>
    <w:rsid w:val="00A14C99"/>
    <w:rsid w:val="00A14D16"/>
    <w:rsid w:val="00A15DBD"/>
    <w:rsid w:val="00A16B76"/>
    <w:rsid w:val="00A22113"/>
    <w:rsid w:val="00A22925"/>
    <w:rsid w:val="00A23393"/>
    <w:rsid w:val="00A242C2"/>
    <w:rsid w:val="00A242FF"/>
    <w:rsid w:val="00A26F5B"/>
    <w:rsid w:val="00A276D6"/>
    <w:rsid w:val="00A30791"/>
    <w:rsid w:val="00A3125C"/>
    <w:rsid w:val="00A3172A"/>
    <w:rsid w:val="00A35D25"/>
    <w:rsid w:val="00A42681"/>
    <w:rsid w:val="00A4332F"/>
    <w:rsid w:val="00A4419D"/>
    <w:rsid w:val="00A44342"/>
    <w:rsid w:val="00A4487E"/>
    <w:rsid w:val="00A44C51"/>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0D5E"/>
    <w:rsid w:val="00A61649"/>
    <w:rsid w:val="00A61974"/>
    <w:rsid w:val="00A631DF"/>
    <w:rsid w:val="00A64B80"/>
    <w:rsid w:val="00A651D6"/>
    <w:rsid w:val="00A6602D"/>
    <w:rsid w:val="00A66455"/>
    <w:rsid w:val="00A66A8F"/>
    <w:rsid w:val="00A67242"/>
    <w:rsid w:val="00A67E92"/>
    <w:rsid w:val="00A700AF"/>
    <w:rsid w:val="00A700F1"/>
    <w:rsid w:val="00A70B35"/>
    <w:rsid w:val="00A71A2F"/>
    <w:rsid w:val="00A71FDB"/>
    <w:rsid w:val="00A72D8C"/>
    <w:rsid w:val="00A7389B"/>
    <w:rsid w:val="00A73A44"/>
    <w:rsid w:val="00A73E60"/>
    <w:rsid w:val="00A75543"/>
    <w:rsid w:val="00A75D21"/>
    <w:rsid w:val="00A768EA"/>
    <w:rsid w:val="00A77674"/>
    <w:rsid w:val="00A776DE"/>
    <w:rsid w:val="00A804E1"/>
    <w:rsid w:val="00A812E9"/>
    <w:rsid w:val="00A83573"/>
    <w:rsid w:val="00A84E2C"/>
    <w:rsid w:val="00A84F6B"/>
    <w:rsid w:val="00A85108"/>
    <w:rsid w:val="00A8517A"/>
    <w:rsid w:val="00A86D93"/>
    <w:rsid w:val="00A87EA4"/>
    <w:rsid w:val="00A90453"/>
    <w:rsid w:val="00A908A6"/>
    <w:rsid w:val="00A9322E"/>
    <w:rsid w:val="00A9393C"/>
    <w:rsid w:val="00A96F1B"/>
    <w:rsid w:val="00A97115"/>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2ACB"/>
    <w:rsid w:val="00AC5B18"/>
    <w:rsid w:val="00AC5C65"/>
    <w:rsid w:val="00AC5DC4"/>
    <w:rsid w:val="00AC6599"/>
    <w:rsid w:val="00AC78B7"/>
    <w:rsid w:val="00AC78B9"/>
    <w:rsid w:val="00AD04B5"/>
    <w:rsid w:val="00AD11D5"/>
    <w:rsid w:val="00AD1A88"/>
    <w:rsid w:val="00AD1AB4"/>
    <w:rsid w:val="00AD219F"/>
    <w:rsid w:val="00AD220E"/>
    <w:rsid w:val="00AD358B"/>
    <w:rsid w:val="00AD376D"/>
    <w:rsid w:val="00AD434A"/>
    <w:rsid w:val="00AD586E"/>
    <w:rsid w:val="00AD62EF"/>
    <w:rsid w:val="00AD7AB9"/>
    <w:rsid w:val="00AE0D92"/>
    <w:rsid w:val="00AE3C17"/>
    <w:rsid w:val="00AE5769"/>
    <w:rsid w:val="00AE581A"/>
    <w:rsid w:val="00AE5DF7"/>
    <w:rsid w:val="00AE61D5"/>
    <w:rsid w:val="00AE6413"/>
    <w:rsid w:val="00AF1931"/>
    <w:rsid w:val="00AF259D"/>
    <w:rsid w:val="00AF33C2"/>
    <w:rsid w:val="00AF347A"/>
    <w:rsid w:val="00AF39C7"/>
    <w:rsid w:val="00AF5685"/>
    <w:rsid w:val="00AF608C"/>
    <w:rsid w:val="00AF62F4"/>
    <w:rsid w:val="00B02414"/>
    <w:rsid w:val="00B031FC"/>
    <w:rsid w:val="00B05027"/>
    <w:rsid w:val="00B05168"/>
    <w:rsid w:val="00B051CB"/>
    <w:rsid w:val="00B051ED"/>
    <w:rsid w:val="00B061F2"/>
    <w:rsid w:val="00B06575"/>
    <w:rsid w:val="00B07814"/>
    <w:rsid w:val="00B108DA"/>
    <w:rsid w:val="00B133A8"/>
    <w:rsid w:val="00B13FE2"/>
    <w:rsid w:val="00B14474"/>
    <w:rsid w:val="00B15FD7"/>
    <w:rsid w:val="00B20E88"/>
    <w:rsid w:val="00B22A34"/>
    <w:rsid w:val="00B22D32"/>
    <w:rsid w:val="00B23254"/>
    <w:rsid w:val="00B2633C"/>
    <w:rsid w:val="00B26960"/>
    <w:rsid w:val="00B303D7"/>
    <w:rsid w:val="00B3042B"/>
    <w:rsid w:val="00B328CE"/>
    <w:rsid w:val="00B32BD9"/>
    <w:rsid w:val="00B32F60"/>
    <w:rsid w:val="00B3385B"/>
    <w:rsid w:val="00B33989"/>
    <w:rsid w:val="00B35498"/>
    <w:rsid w:val="00B36AC8"/>
    <w:rsid w:val="00B40BD5"/>
    <w:rsid w:val="00B41500"/>
    <w:rsid w:val="00B42795"/>
    <w:rsid w:val="00B43F9E"/>
    <w:rsid w:val="00B4493F"/>
    <w:rsid w:val="00B45815"/>
    <w:rsid w:val="00B45D8C"/>
    <w:rsid w:val="00B45F3F"/>
    <w:rsid w:val="00B45FEF"/>
    <w:rsid w:val="00B46343"/>
    <w:rsid w:val="00B471F8"/>
    <w:rsid w:val="00B4781C"/>
    <w:rsid w:val="00B5004B"/>
    <w:rsid w:val="00B50418"/>
    <w:rsid w:val="00B51344"/>
    <w:rsid w:val="00B641D1"/>
    <w:rsid w:val="00B64967"/>
    <w:rsid w:val="00B655E8"/>
    <w:rsid w:val="00B65945"/>
    <w:rsid w:val="00B65ECD"/>
    <w:rsid w:val="00B67279"/>
    <w:rsid w:val="00B72248"/>
    <w:rsid w:val="00B733D5"/>
    <w:rsid w:val="00B74F95"/>
    <w:rsid w:val="00B753C6"/>
    <w:rsid w:val="00B76A96"/>
    <w:rsid w:val="00B77D4A"/>
    <w:rsid w:val="00B802D5"/>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97AFE"/>
    <w:rsid w:val="00BA0403"/>
    <w:rsid w:val="00BA11B8"/>
    <w:rsid w:val="00BA1B3D"/>
    <w:rsid w:val="00BA20F6"/>
    <w:rsid w:val="00BA2F6E"/>
    <w:rsid w:val="00BA37CB"/>
    <w:rsid w:val="00BA3FC7"/>
    <w:rsid w:val="00BA40CD"/>
    <w:rsid w:val="00BA4105"/>
    <w:rsid w:val="00BA590C"/>
    <w:rsid w:val="00BA5D2B"/>
    <w:rsid w:val="00BA671A"/>
    <w:rsid w:val="00BA6C8F"/>
    <w:rsid w:val="00BB0E8C"/>
    <w:rsid w:val="00BB24FD"/>
    <w:rsid w:val="00BB2E0A"/>
    <w:rsid w:val="00BB461E"/>
    <w:rsid w:val="00BB6AA3"/>
    <w:rsid w:val="00BB71C2"/>
    <w:rsid w:val="00BB767A"/>
    <w:rsid w:val="00BC2716"/>
    <w:rsid w:val="00BC30DB"/>
    <w:rsid w:val="00BC385B"/>
    <w:rsid w:val="00BC4D52"/>
    <w:rsid w:val="00BC6DAF"/>
    <w:rsid w:val="00BD04B9"/>
    <w:rsid w:val="00BD0641"/>
    <w:rsid w:val="00BD35BE"/>
    <w:rsid w:val="00BD3D63"/>
    <w:rsid w:val="00BD491C"/>
    <w:rsid w:val="00BD4EBE"/>
    <w:rsid w:val="00BD538F"/>
    <w:rsid w:val="00BD6EE2"/>
    <w:rsid w:val="00BD7CD9"/>
    <w:rsid w:val="00BE00E1"/>
    <w:rsid w:val="00BE085D"/>
    <w:rsid w:val="00BE09E5"/>
    <w:rsid w:val="00BE0E30"/>
    <w:rsid w:val="00BE186B"/>
    <w:rsid w:val="00BE24DC"/>
    <w:rsid w:val="00BE2D5D"/>
    <w:rsid w:val="00BE3894"/>
    <w:rsid w:val="00BE5B1D"/>
    <w:rsid w:val="00BE6BC6"/>
    <w:rsid w:val="00BE7D96"/>
    <w:rsid w:val="00BF049F"/>
    <w:rsid w:val="00BF05EA"/>
    <w:rsid w:val="00BF199F"/>
    <w:rsid w:val="00BF1C8C"/>
    <w:rsid w:val="00BF26D8"/>
    <w:rsid w:val="00BF4684"/>
    <w:rsid w:val="00BF55A6"/>
    <w:rsid w:val="00BF599A"/>
    <w:rsid w:val="00BF5DDD"/>
    <w:rsid w:val="00BF68C8"/>
    <w:rsid w:val="00BF6FE9"/>
    <w:rsid w:val="00BF7058"/>
    <w:rsid w:val="00BF78AD"/>
    <w:rsid w:val="00C03874"/>
    <w:rsid w:val="00C04039"/>
    <w:rsid w:val="00C074B4"/>
    <w:rsid w:val="00C117E2"/>
    <w:rsid w:val="00C12DA7"/>
    <w:rsid w:val="00C133C2"/>
    <w:rsid w:val="00C149D8"/>
    <w:rsid w:val="00C1670C"/>
    <w:rsid w:val="00C2035B"/>
    <w:rsid w:val="00C20A5E"/>
    <w:rsid w:val="00C21D6E"/>
    <w:rsid w:val="00C22973"/>
    <w:rsid w:val="00C24D2B"/>
    <w:rsid w:val="00C25DD3"/>
    <w:rsid w:val="00C26FF0"/>
    <w:rsid w:val="00C2732E"/>
    <w:rsid w:val="00C304B4"/>
    <w:rsid w:val="00C30A53"/>
    <w:rsid w:val="00C31239"/>
    <w:rsid w:val="00C31D42"/>
    <w:rsid w:val="00C31E94"/>
    <w:rsid w:val="00C31F36"/>
    <w:rsid w:val="00C34FE0"/>
    <w:rsid w:val="00C35A3A"/>
    <w:rsid w:val="00C36306"/>
    <w:rsid w:val="00C36D78"/>
    <w:rsid w:val="00C36E3D"/>
    <w:rsid w:val="00C37433"/>
    <w:rsid w:val="00C4029D"/>
    <w:rsid w:val="00C40C74"/>
    <w:rsid w:val="00C42B84"/>
    <w:rsid w:val="00C508AD"/>
    <w:rsid w:val="00C51AC4"/>
    <w:rsid w:val="00C52151"/>
    <w:rsid w:val="00C5431F"/>
    <w:rsid w:val="00C55270"/>
    <w:rsid w:val="00C57544"/>
    <w:rsid w:val="00C6035B"/>
    <w:rsid w:val="00C6056A"/>
    <w:rsid w:val="00C6091B"/>
    <w:rsid w:val="00C6154E"/>
    <w:rsid w:val="00C6160B"/>
    <w:rsid w:val="00C62012"/>
    <w:rsid w:val="00C62244"/>
    <w:rsid w:val="00C625C9"/>
    <w:rsid w:val="00C6312A"/>
    <w:rsid w:val="00C633B2"/>
    <w:rsid w:val="00C638F6"/>
    <w:rsid w:val="00C6591F"/>
    <w:rsid w:val="00C67359"/>
    <w:rsid w:val="00C71F93"/>
    <w:rsid w:val="00C73692"/>
    <w:rsid w:val="00C75ADD"/>
    <w:rsid w:val="00C7653C"/>
    <w:rsid w:val="00C77BAF"/>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D3C"/>
    <w:rsid w:val="00CA322A"/>
    <w:rsid w:val="00CA3B6B"/>
    <w:rsid w:val="00CA3D8B"/>
    <w:rsid w:val="00CA43B0"/>
    <w:rsid w:val="00CA5273"/>
    <w:rsid w:val="00CA5875"/>
    <w:rsid w:val="00CA63FC"/>
    <w:rsid w:val="00CA781A"/>
    <w:rsid w:val="00CB0A24"/>
    <w:rsid w:val="00CB15CA"/>
    <w:rsid w:val="00CB435C"/>
    <w:rsid w:val="00CB65A9"/>
    <w:rsid w:val="00CB6762"/>
    <w:rsid w:val="00CB7BB1"/>
    <w:rsid w:val="00CC049C"/>
    <w:rsid w:val="00CC0A5C"/>
    <w:rsid w:val="00CC24FF"/>
    <w:rsid w:val="00CC5BB0"/>
    <w:rsid w:val="00CC63B5"/>
    <w:rsid w:val="00CC7830"/>
    <w:rsid w:val="00CD11BD"/>
    <w:rsid w:val="00CD1236"/>
    <w:rsid w:val="00CD47AC"/>
    <w:rsid w:val="00CD5F17"/>
    <w:rsid w:val="00CD7275"/>
    <w:rsid w:val="00CD7EF1"/>
    <w:rsid w:val="00CE06CF"/>
    <w:rsid w:val="00CE12C0"/>
    <w:rsid w:val="00CE1E42"/>
    <w:rsid w:val="00CE2190"/>
    <w:rsid w:val="00CE2EF7"/>
    <w:rsid w:val="00CE4E71"/>
    <w:rsid w:val="00CE5EE1"/>
    <w:rsid w:val="00CE60FF"/>
    <w:rsid w:val="00CE6626"/>
    <w:rsid w:val="00CF0504"/>
    <w:rsid w:val="00CF1148"/>
    <w:rsid w:val="00CF21EB"/>
    <w:rsid w:val="00CF2D71"/>
    <w:rsid w:val="00CF3787"/>
    <w:rsid w:val="00CF3890"/>
    <w:rsid w:val="00CF3CAC"/>
    <w:rsid w:val="00CF4B35"/>
    <w:rsid w:val="00CF54B4"/>
    <w:rsid w:val="00D0174A"/>
    <w:rsid w:val="00D026ED"/>
    <w:rsid w:val="00D04314"/>
    <w:rsid w:val="00D04542"/>
    <w:rsid w:val="00D04562"/>
    <w:rsid w:val="00D05F03"/>
    <w:rsid w:val="00D109A7"/>
    <w:rsid w:val="00D132FC"/>
    <w:rsid w:val="00D149AC"/>
    <w:rsid w:val="00D16282"/>
    <w:rsid w:val="00D2192D"/>
    <w:rsid w:val="00D228E4"/>
    <w:rsid w:val="00D23639"/>
    <w:rsid w:val="00D24756"/>
    <w:rsid w:val="00D25D9B"/>
    <w:rsid w:val="00D26D48"/>
    <w:rsid w:val="00D276AE"/>
    <w:rsid w:val="00D27DCB"/>
    <w:rsid w:val="00D30597"/>
    <w:rsid w:val="00D30639"/>
    <w:rsid w:val="00D3180C"/>
    <w:rsid w:val="00D31B2B"/>
    <w:rsid w:val="00D32DCF"/>
    <w:rsid w:val="00D33129"/>
    <w:rsid w:val="00D33675"/>
    <w:rsid w:val="00D33A49"/>
    <w:rsid w:val="00D33B2B"/>
    <w:rsid w:val="00D3407C"/>
    <w:rsid w:val="00D344A7"/>
    <w:rsid w:val="00D35495"/>
    <w:rsid w:val="00D35EE6"/>
    <w:rsid w:val="00D3741B"/>
    <w:rsid w:val="00D375DC"/>
    <w:rsid w:val="00D37BD0"/>
    <w:rsid w:val="00D407B8"/>
    <w:rsid w:val="00D41715"/>
    <w:rsid w:val="00D44F8A"/>
    <w:rsid w:val="00D452A2"/>
    <w:rsid w:val="00D45311"/>
    <w:rsid w:val="00D4540E"/>
    <w:rsid w:val="00D474C1"/>
    <w:rsid w:val="00D50490"/>
    <w:rsid w:val="00D50E46"/>
    <w:rsid w:val="00D5223F"/>
    <w:rsid w:val="00D52E4D"/>
    <w:rsid w:val="00D5349A"/>
    <w:rsid w:val="00D5397A"/>
    <w:rsid w:val="00D53BAB"/>
    <w:rsid w:val="00D53C39"/>
    <w:rsid w:val="00D540C1"/>
    <w:rsid w:val="00D54A00"/>
    <w:rsid w:val="00D54C6C"/>
    <w:rsid w:val="00D551A9"/>
    <w:rsid w:val="00D56121"/>
    <w:rsid w:val="00D56B80"/>
    <w:rsid w:val="00D61598"/>
    <w:rsid w:val="00D629D1"/>
    <w:rsid w:val="00D64B4A"/>
    <w:rsid w:val="00D659EB"/>
    <w:rsid w:val="00D67C79"/>
    <w:rsid w:val="00D67F6D"/>
    <w:rsid w:val="00D71462"/>
    <w:rsid w:val="00D7158E"/>
    <w:rsid w:val="00D725CA"/>
    <w:rsid w:val="00D73326"/>
    <w:rsid w:val="00D73327"/>
    <w:rsid w:val="00D73C6F"/>
    <w:rsid w:val="00D75EBC"/>
    <w:rsid w:val="00D76560"/>
    <w:rsid w:val="00D802E5"/>
    <w:rsid w:val="00D80C27"/>
    <w:rsid w:val="00D81339"/>
    <w:rsid w:val="00D818B8"/>
    <w:rsid w:val="00D820AF"/>
    <w:rsid w:val="00D828F9"/>
    <w:rsid w:val="00D835D9"/>
    <w:rsid w:val="00D84745"/>
    <w:rsid w:val="00D84A90"/>
    <w:rsid w:val="00D859EB"/>
    <w:rsid w:val="00D85B71"/>
    <w:rsid w:val="00D85F63"/>
    <w:rsid w:val="00D86C7F"/>
    <w:rsid w:val="00D86E49"/>
    <w:rsid w:val="00D91209"/>
    <w:rsid w:val="00D91A41"/>
    <w:rsid w:val="00D92101"/>
    <w:rsid w:val="00D92852"/>
    <w:rsid w:val="00D92B02"/>
    <w:rsid w:val="00D930AC"/>
    <w:rsid w:val="00D9328E"/>
    <w:rsid w:val="00D934B5"/>
    <w:rsid w:val="00D93FE1"/>
    <w:rsid w:val="00D94A09"/>
    <w:rsid w:val="00D95120"/>
    <w:rsid w:val="00D97D95"/>
    <w:rsid w:val="00DA0EDE"/>
    <w:rsid w:val="00DA1FF1"/>
    <w:rsid w:val="00DA2A5C"/>
    <w:rsid w:val="00DA335D"/>
    <w:rsid w:val="00DA3590"/>
    <w:rsid w:val="00DA3991"/>
    <w:rsid w:val="00DA3D60"/>
    <w:rsid w:val="00DA7BF7"/>
    <w:rsid w:val="00DB1CB9"/>
    <w:rsid w:val="00DB2080"/>
    <w:rsid w:val="00DB3D2C"/>
    <w:rsid w:val="00DB54F1"/>
    <w:rsid w:val="00DB6001"/>
    <w:rsid w:val="00DB731C"/>
    <w:rsid w:val="00DC16B0"/>
    <w:rsid w:val="00DC19CF"/>
    <w:rsid w:val="00DC1CAF"/>
    <w:rsid w:val="00DC5E3E"/>
    <w:rsid w:val="00DC6020"/>
    <w:rsid w:val="00DC6337"/>
    <w:rsid w:val="00DC64A9"/>
    <w:rsid w:val="00DC684C"/>
    <w:rsid w:val="00DC74C1"/>
    <w:rsid w:val="00DC7D72"/>
    <w:rsid w:val="00DD0CCF"/>
    <w:rsid w:val="00DD11DC"/>
    <w:rsid w:val="00DD3372"/>
    <w:rsid w:val="00DD3A96"/>
    <w:rsid w:val="00DD48F7"/>
    <w:rsid w:val="00DD4AEF"/>
    <w:rsid w:val="00DD7232"/>
    <w:rsid w:val="00DE01A2"/>
    <w:rsid w:val="00DE07C0"/>
    <w:rsid w:val="00DE0A9F"/>
    <w:rsid w:val="00DE0F78"/>
    <w:rsid w:val="00DE2507"/>
    <w:rsid w:val="00DE25BC"/>
    <w:rsid w:val="00DE3666"/>
    <w:rsid w:val="00DE3672"/>
    <w:rsid w:val="00DE6324"/>
    <w:rsid w:val="00DE6DE5"/>
    <w:rsid w:val="00DE7514"/>
    <w:rsid w:val="00DF0294"/>
    <w:rsid w:val="00DF1FEF"/>
    <w:rsid w:val="00DF309E"/>
    <w:rsid w:val="00DF36A4"/>
    <w:rsid w:val="00DF3982"/>
    <w:rsid w:val="00DF3EEA"/>
    <w:rsid w:val="00DF58A1"/>
    <w:rsid w:val="00DF5BAB"/>
    <w:rsid w:val="00DF5CC0"/>
    <w:rsid w:val="00DF61CD"/>
    <w:rsid w:val="00DF6352"/>
    <w:rsid w:val="00DF7577"/>
    <w:rsid w:val="00DF76D1"/>
    <w:rsid w:val="00DF7F69"/>
    <w:rsid w:val="00E009F3"/>
    <w:rsid w:val="00E01600"/>
    <w:rsid w:val="00E027DF"/>
    <w:rsid w:val="00E02CD4"/>
    <w:rsid w:val="00E02D02"/>
    <w:rsid w:val="00E02EF4"/>
    <w:rsid w:val="00E04265"/>
    <w:rsid w:val="00E07AEA"/>
    <w:rsid w:val="00E1044A"/>
    <w:rsid w:val="00E1064C"/>
    <w:rsid w:val="00E10933"/>
    <w:rsid w:val="00E11669"/>
    <w:rsid w:val="00E12BD1"/>
    <w:rsid w:val="00E137AC"/>
    <w:rsid w:val="00E1418D"/>
    <w:rsid w:val="00E14959"/>
    <w:rsid w:val="00E149D1"/>
    <w:rsid w:val="00E1746D"/>
    <w:rsid w:val="00E17854"/>
    <w:rsid w:val="00E20474"/>
    <w:rsid w:val="00E20AFD"/>
    <w:rsid w:val="00E21761"/>
    <w:rsid w:val="00E22199"/>
    <w:rsid w:val="00E22355"/>
    <w:rsid w:val="00E23A98"/>
    <w:rsid w:val="00E246E7"/>
    <w:rsid w:val="00E25DF3"/>
    <w:rsid w:val="00E25E27"/>
    <w:rsid w:val="00E26436"/>
    <w:rsid w:val="00E310A6"/>
    <w:rsid w:val="00E34A7F"/>
    <w:rsid w:val="00E3502D"/>
    <w:rsid w:val="00E35195"/>
    <w:rsid w:val="00E37912"/>
    <w:rsid w:val="00E379AC"/>
    <w:rsid w:val="00E40AD2"/>
    <w:rsid w:val="00E40C7F"/>
    <w:rsid w:val="00E420CB"/>
    <w:rsid w:val="00E42C4E"/>
    <w:rsid w:val="00E44092"/>
    <w:rsid w:val="00E446EB"/>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8CB"/>
    <w:rsid w:val="00E65005"/>
    <w:rsid w:val="00E65CB5"/>
    <w:rsid w:val="00E65D3B"/>
    <w:rsid w:val="00E67F6B"/>
    <w:rsid w:val="00E700F8"/>
    <w:rsid w:val="00E71280"/>
    <w:rsid w:val="00E73B3B"/>
    <w:rsid w:val="00E73BD6"/>
    <w:rsid w:val="00E74175"/>
    <w:rsid w:val="00E7487D"/>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1DA9"/>
    <w:rsid w:val="00E92154"/>
    <w:rsid w:val="00E9265D"/>
    <w:rsid w:val="00E92A3A"/>
    <w:rsid w:val="00E93387"/>
    <w:rsid w:val="00E93608"/>
    <w:rsid w:val="00E94A7E"/>
    <w:rsid w:val="00E94D05"/>
    <w:rsid w:val="00E96041"/>
    <w:rsid w:val="00E96263"/>
    <w:rsid w:val="00E973A4"/>
    <w:rsid w:val="00E979FD"/>
    <w:rsid w:val="00EA3AAC"/>
    <w:rsid w:val="00EA44A6"/>
    <w:rsid w:val="00EA50FA"/>
    <w:rsid w:val="00EA59BC"/>
    <w:rsid w:val="00EA5BAE"/>
    <w:rsid w:val="00EA64FC"/>
    <w:rsid w:val="00EA6D83"/>
    <w:rsid w:val="00EA73EC"/>
    <w:rsid w:val="00EB3BB5"/>
    <w:rsid w:val="00EB5022"/>
    <w:rsid w:val="00EB58F0"/>
    <w:rsid w:val="00EB626A"/>
    <w:rsid w:val="00EB6BBC"/>
    <w:rsid w:val="00EB7C2C"/>
    <w:rsid w:val="00EB7E5A"/>
    <w:rsid w:val="00EC09C8"/>
    <w:rsid w:val="00EC0F45"/>
    <w:rsid w:val="00EC18A1"/>
    <w:rsid w:val="00EC2EEE"/>
    <w:rsid w:val="00EC4493"/>
    <w:rsid w:val="00EC5DD0"/>
    <w:rsid w:val="00EC5DE2"/>
    <w:rsid w:val="00EC7402"/>
    <w:rsid w:val="00ED0342"/>
    <w:rsid w:val="00ED0E5C"/>
    <w:rsid w:val="00ED148D"/>
    <w:rsid w:val="00ED204C"/>
    <w:rsid w:val="00ED29D4"/>
    <w:rsid w:val="00ED2CB9"/>
    <w:rsid w:val="00ED3293"/>
    <w:rsid w:val="00ED3DB5"/>
    <w:rsid w:val="00ED4557"/>
    <w:rsid w:val="00ED5EF3"/>
    <w:rsid w:val="00ED7DE5"/>
    <w:rsid w:val="00ED7F37"/>
    <w:rsid w:val="00EE1F83"/>
    <w:rsid w:val="00EE29AA"/>
    <w:rsid w:val="00EE4E06"/>
    <w:rsid w:val="00EE5DA0"/>
    <w:rsid w:val="00EE5E5F"/>
    <w:rsid w:val="00EE6A2D"/>
    <w:rsid w:val="00EE6AD7"/>
    <w:rsid w:val="00EF141B"/>
    <w:rsid w:val="00EF557F"/>
    <w:rsid w:val="00EF653A"/>
    <w:rsid w:val="00EF6D2F"/>
    <w:rsid w:val="00F00F83"/>
    <w:rsid w:val="00F013C6"/>
    <w:rsid w:val="00F0254B"/>
    <w:rsid w:val="00F030CA"/>
    <w:rsid w:val="00F036FC"/>
    <w:rsid w:val="00F04440"/>
    <w:rsid w:val="00F04AE3"/>
    <w:rsid w:val="00F07828"/>
    <w:rsid w:val="00F11540"/>
    <w:rsid w:val="00F1216B"/>
    <w:rsid w:val="00F12EDE"/>
    <w:rsid w:val="00F13295"/>
    <w:rsid w:val="00F1352F"/>
    <w:rsid w:val="00F13680"/>
    <w:rsid w:val="00F16BAD"/>
    <w:rsid w:val="00F17362"/>
    <w:rsid w:val="00F176E7"/>
    <w:rsid w:val="00F17742"/>
    <w:rsid w:val="00F22508"/>
    <w:rsid w:val="00F22801"/>
    <w:rsid w:val="00F2304A"/>
    <w:rsid w:val="00F242F4"/>
    <w:rsid w:val="00F24C58"/>
    <w:rsid w:val="00F25D56"/>
    <w:rsid w:val="00F262D1"/>
    <w:rsid w:val="00F302C8"/>
    <w:rsid w:val="00F31654"/>
    <w:rsid w:val="00F33102"/>
    <w:rsid w:val="00F33AED"/>
    <w:rsid w:val="00F346B8"/>
    <w:rsid w:val="00F365E8"/>
    <w:rsid w:val="00F36F66"/>
    <w:rsid w:val="00F37AF7"/>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69CF"/>
    <w:rsid w:val="00F77363"/>
    <w:rsid w:val="00F774FF"/>
    <w:rsid w:val="00F81C0E"/>
    <w:rsid w:val="00F82CEC"/>
    <w:rsid w:val="00F83068"/>
    <w:rsid w:val="00F83D72"/>
    <w:rsid w:val="00F86E91"/>
    <w:rsid w:val="00F87389"/>
    <w:rsid w:val="00F87AC6"/>
    <w:rsid w:val="00F91202"/>
    <w:rsid w:val="00F91A57"/>
    <w:rsid w:val="00F92525"/>
    <w:rsid w:val="00F92932"/>
    <w:rsid w:val="00F92C56"/>
    <w:rsid w:val="00F92FD5"/>
    <w:rsid w:val="00F942EA"/>
    <w:rsid w:val="00F945EE"/>
    <w:rsid w:val="00FA0DB3"/>
    <w:rsid w:val="00FA111F"/>
    <w:rsid w:val="00FA1B6D"/>
    <w:rsid w:val="00FA225A"/>
    <w:rsid w:val="00FA3C31"/>
    <w:rsid w:val="00FA43DB"/>
    <w:rsid w:val="00FA4E9C"/>
    <w:rsid w:val="00FA4F11"/>
    <w:rsid w:val="00FA5513"/>
    <w:rsid w:val="00FA5E7D"/>
    <w:rsid w:val="00FA61EB"/>
    <w:rsid w:val="00FA7EDC"/>
    <w:rsid w:val="00FB06DC"/>
    <w:rsid w:val="00FB3A4C"/>
    <w:rsid w:val="00FB4A37"/>
    <w:rsid w:val="00FB4D61"/>
    <w:rsid w:val="00FB52C5"/>
    <w:rsid w:val="00FB56DE"/>
    <w:rsid w:val="00FB587D"/>
    <w:rsid w:val="00FC03AF"/>
    <w:rsid w:val="00FC1A4E"/>
    <w:rsid w:val="00FC47BB"/>
    <w:rsid w:val="00FC5BFA"/>
    <w:rsid w:val="00FC5C98"/>
    <w:rsid w:val="00FC5CD9"/>
    <w:rsid w:val="00FC6441"/>
    <w:rsid w:val="00FC7807"/>
    <w:rsid w:val="00FD0036"/>
    <w:rsid w:val="00FD2BBB"/>
    <w:rsid w:val="00FD34CE"/>
    <w:rsid w:val="00FD3C0B"/>
    <w:rsid w:val="00FD3DAF"/>
    <w:rsid w:val="00FD5AFA"/>
    <w:rsid w:val="00FE170A"/>
    <w:rsid w:val="00FE18FF"/>
    <w:rsid w:val="00FE4C1A"/>
    <w:rsid w:val="00FE58D7"/>
    <w:rsid w:val="00FE5D6F"/>
    <w:rsid w:val="00FE715E"/>
    <w:rsid w:val="00FF1697"/>
    <w:rsid w:val="00FF2096"/>
    <w:rsid w:val="00FF23F0"/>
    <w:rsid w:val="00FF5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16437"/>
  <w14:defaultImageDpi w14:val="96"/>
  <w15:docId w15:val="{CA7BE895-16C0-4B4A-8AF7-FAE84403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30AC"/>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13944228">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2.xml><?xml version="1.0" encoding="utf-8"?>
<ds:datastoreItem xmlns:ds="http://schemas.openxmlformats.org/officeDocument/2006/customXml" ds:itemID="{8B8A7712-7EC3-41BF-AFB6-628A7966FF7D}">
  <ds:schemaRefs>
    <ds:schemaRef ds:uri="http://purl.org/dc/dcmitype/"/>
    <ds:schemaRef ds:uri="http://purl.org/dc/elements/1.1/"/>
    <ds:schemaRef ds:uri="http://schemas.openxmlformats.org/package/2006/metadata/core-properties"/>
    <ds:schemaRef ds:uri="0014b61d-2715-4443-ab79-f9051c62c296"/>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4.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B723B-ED01-43DF-8BD9-2661293F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9117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Tosolino Sabrina</dc:creator>
  <cp:lastModifiedBy>Costantini Roberto</cp:lastModifiedBy>
  <cp:revision>4</cp:revision>
  <cp:lastPrinted>2019-11-14T10:20:00Z</cp:lastPrinted>
  <dcterms:created xsi:type="dcterms:W3CDTF">2020-01-08T11:56:00Z</dcterms:created>
  <dcterms:modified xsi:type="dcterms:W3CDTF">2020-01-08T12:03:00Z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